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shape id="_x0000_s1031" o:spid="_x0000_s1031" o:spt="136" type="#_x0000_t136" style="position:absolute;left:0pt;margin-left:5.15pt;margin-top:7.15pt;height:84.75pt;width:436.65pt;z-index:251660288;mso-width-relative:page;mso-height-relative:page;" fillcolor="#FF0000" filled="t" stroked="f" coordsize="21600,21600">
            <v:path/>
            <v:fill on="t" focussize="0,0"/>
            <v:stroke on="f"/>
            <v:imagedata o:title=""/>
            <o:lock v:ext="edit" text="f"/>
            <v:textpath on="t" fitshape="t" fitpath="t" trim="t" xscale="f" string="滕州市人民政府办公室文件" style="font-family:华文中宋;font-size:36pt;font-weight:bold;v-text-align:center;"/>
          </v:shape>
        </w:pict>
      </w: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方正小标宋简体" w:hAnsi="宋体" w:eastAsia="方正小标宋简体"/>
          <w:sz w:val="44"/>
          <w:szCs w:val="44"/>
        </w:rPr>
      </w:pPr>
    </w:p>
    <w:p>
      <w:pPr>
        <w:spacing w:line="620" w:lineRule="exact"/>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滕政办发〔20</w:t>
      </w:r>
      <w:r>
        <w:rPr>
          <w:rFonts w:hint="eastAsia" w:ascii="仿宋_GB2312" w:hAnsi="宋体" w:eastAsia="仿宋_GB2312" w:cs="宋体"/>
          <w:kern w:val="0"/>
          <w:sz w:val="32"/>
          <w:szCs w:val="32"/>
          <w:lang w:val="en-US" w:eastAsia="zh-CN"/>
        </w:rPr>
        <w:t>20</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val="en-US" w:eastAsia="zh-CN"/>
        </w:rPr>
        <w:t>12</w:t>
      </w:r>
      <w:r>
        <w:rPr>
          <w:rFonts w:hint="eastAsia" w:ascii="仿宋_GB2312" w:hAnsi="宋体" w:eastAsia="仿宋_GB2312" w:cs="宋体"/>
          <w:kern w:val="0"/>
          <w:sz w:val="32"/>
          <w:szCs w:val="32"/>
        </w:rPr>
        <w:t>号</w:t>
      </w:r>
    </w:p>
    <w:p>
      <w:pPr>
        <w:spacing w:line="620" w:lineRule="exact"/>
        <w:jc w:val="center"/>
        <w:rPr>
          <w:rFonts w:hint="eastAsia" w:ascii="方正小标宋简体" w:hAnsi="宋体" w:eastAsia="方正小标宋简体"/>
          <w:sz w:val="44"/>
          <w:szCs w:val="44"/>
        </w:rPr>
      </w:pPr>
      <w:r>
        <w:rPr>
          <w:rFonts w:ascii="仿宋_GB2312" w:eastAsia="仿宋_GB2312"/>
          <w:sz w:val="32"/>
          <w:szCs w:val="32"/>
        </w:rPr>
        <w:pict>
          <v:line id="_x0000_s1032" o:spid="_x0000_s1032" o:spt="20" style="position:absolute;left:0pt;margin-left:14.15pt;margin-top:9.55pt;height:0.05pt;width:405pt;z-index:251661312;mso-width-relative:page;mso-height-relative:page;" stroked="t" coordsize="21600,21600">
            <v:path arrowok="t"/>
            <v:fill focussize="0,0"/>
            <v:stroke weight="2.25pt" color="#FF0000"/>
            <v:imagedata o:title=""/>
            <o:lock v:ext="edit"/>
          </v:line>
        </w:pict>
      </w:r>
    </w:p>
    <w:p>
      <w:pPr>
        <w:widowControl/>
        <w:tabs>
          <w:tab w:val="center" w:pos="4213"/>
          <w:tab w:val="right" w:pos="8306"/>
        </w:tabs>
        <w:spacing w:line="560" w:lineRule="exact"/>
        <w:jc w:val="left"/>
        <w:rPr>
          <w:rFonts w:ascii="仿宋" w:hAnsi="仿宋" w:eastAsia="仿宋_GB2312" w:cs="Times New Roman"/>
          <w:color w:val="000000"/>
          <w:kern w:val="0"/>
          <w:sz w:val="44"/>
          <w:szCs w:val="44"/>
        </w:rPr>
      </w:pPr>
      <w:r>
        <w:rPr>
          <w:rFonts w:ascii="仿宋" w:hAnsi="仿宋" w:eastAsia="仿宋_GB2312" w:cs="Times New Roman"/>
          <w:color w:val="000000"/>
          <w:kern w:val="0"/>
          <w:sz w:val="44"/>
          <w:szCs w:val="44"/>
        </w:rPr>
        <w:tab/>
      </w:r>
    </w:p>
    <w:p>
      <w:pPr>
        <w:widowControl/>
        <w:spacing w:line="560" w:lineRule="exact"/>
        <w:jc w:val="center"/>
        <w:rPr>
          <w:rFonts w:ascii="仿宋" w:hAnsi="仿宋" w:eastAsia="仿宋_GB2312" w:cs="Times New Roman"/>
          <w:color w:val="000000"/>
          <w:kern w:val="0"/>
          <w:sz w:val="44"/>
          <w:szCs w:val="44"/>
        </w:rPr>
      </w:pPr>
    </w:p>
    <w:p>
      <w:pPr>
        <w:widowControl/>
        <w:spacing w:line="560" w:lineRule="exact"/>
        <w:jc w:val="center"/>
        <w:rPr>
          <w:rFonts w:hint="eastAsia" w:ascii="方正小标宋简体" w:hAnsi="黑体" w:eastAsia="方正小标宋简体" w:cs="方正小标宋简体"/>
          <w:color w:val="000000"/>
          <w:kern w:val="0"/>
          <w:sz w:val="44"/>
          <w:szCs w:val="44"/>
        </w:rPr>
      </w:pPr>
      <w:r>
        <w:rPr>
          <w:rFonts w:hint="eastAsia" w:ascii="方正小标宋简体" w:hAnsi="黑体" w:eastAsia="方正小标宋简体" w:cs="方正小标宋简体"/>
          <w:color w:val="000000"/>
          <w:kern w:val="0"/>
          <w:sz w:val="44"/>
          <w:szCs w:val="44"/>
        </w:rPr>
        <w:t>滕州市人民政府办公室关于印发</w:t>
      </w:r>
    </w:p>
    <w:p>
      <w:pPr>
        <w:widowControl/>
        <w:spacing w:line="560" w:lineRule="exact"/>
        <w:jc w:val="center"/>
        <w:rPr>
          <w:rFonts w:hint="eastAsia" w:ascii="方正小标宋简体" w:hAnsi="黑体" w:eastAsia="方正小标宋简体" w:cs="方正小标宋简体"/>
          <w:color w:val="000000"/>
          <w:kern w:val="0"/>
          <w:sz w:val="44"/>
          <w:szCs w:val="44"/>
        </w:rPr>
      </w:pPr>
      <w:r>
        <w:rPr>
          <w:rFonts w:hint="eastAsia" w:ascii="方正小标宋简体" w:hAnsi="黑体" w:eastAsia="方正小标宋简体" w:cs="方正小标宋简体"/>
          <w:color w:val="000000"/>
          <w:kern w:val="0"/>
          <w:sz w:val="44"/>
          <w:szCs w:val="44"/>
        </w:rPr>
        <w:t>市政府</w:t>
      </w:r>
      <w:r>
        <w:rPr>
          <w:rFonts w:ascii="方正小标宋简体" w:hAnsi="黑体" w:eastAsia="方正小标宋简体" w:cs="方正小标宋简体"/>
          <w:color w:val="000000"/>
          <w:kern w:val="0"/>
          <w:sz w:val="44"/>
          <w:szCs w:val="44"/>
        </w:rPr>
        <w:t>2020</w:t>
      </w:r>
      <w:r>
        <w:rPr>
          <w:rFonts w:hint="eastAsia" w:ascii="方正小标宋简体" w:hAnsi="黑体" w:eastAsia="方正小标宋简体" w:cs="方正小标宋简体"/>
          <w:color w:val="000000"/>
          <w:kern w:val="0"/>
          <w:sz w:val="44"/>
          <w:szCs w:val="44"/>
        </w:rPr>
        <w:t>年度重大行政决策目录清单</w:t>
      </w:r>
    </w:p>
    <w:p>
      <w:pPr>
        <w:widowControl/>
        <w:spacing w:line="560" w:lineRule="exact"/>
        <w:jc w:val="center"/>
        <w:rPr>
          <w:rFonts w:hint="eastAsia" w:ascii="方正小标宋简体" w:hAnsi="黑体" w:eastAsia="方正小标宋简体" w:cs="方正小标宋简体"/>
          <w:color w:val="000000"/>
          <w:kern w:val="0"/>
          <w:sz w:val="44"/>
          <w:szCs w:val="44"/>
        </w:rPr>
      </w:pPr>
      <w:r>
        <w:rPr>
          <w:rFonts w:hint="eastAsia" w:ascii="方正小标宋简体" w:hAnsi="黑体" w:eastAsia="方正小标宋简体" w:cs="方正小标宋简体"/>
          <w:color w:val="000000"/>
          <w:kern w:val="0"/>
          <w:sz w:val="44"/>
          <w:szCs w:val="44"/>
        </w:rPr>
        <w:t>市政府常务会议</w:t>
      </w:r>
      <w:r>
        <w:rPr>
          <w:rFonts w:ascii="方正小标宋简体" w:hAnsi="黑体" w:eastAsia="方正小标宋简体" w:cs="方正小标宋简体"/>
          <w:color w:val="000000"/>
          <w:kern w:val="0"/>
          <w:sz w:val="44"/>
          <w:szCs w:val="44"/>
        </w:rPr>
        <w:t>2020</w:t>
      </w:r>
      <w:r>
        <w:rPr>
          <w:rFonts w:hint="eastAsia" w:ascii="方正小标宋简体" w:hAnsi="黑体" w:eastAsia="方正小标宋简体" w:cs="方正小标宋简体"/>
          <w:color w:val="000000"/>
          <w:kern w:val="0"/>
          <w:sz w:val="44"/>
          <w:szCs w:val="44"/>
        </w:rPr>
        <w:t>年度学法计划的</w:t>
      </w:r>
    </w:p>
    <w:p>
      <w:pPr>
        <w:widowControl/>
        <w:spacing w:line="560" w:lineRule="exact"/>
        <w:jc w:val="center"/>
        <w:rPr>
          <w:rFonts w:ascii="方正小标宋简体" w:hAnsi="黑体" w:eastAsia="方正小标宋简体" w:cs="Times New Roman"/>
        </w:rPr>
      </w:pPr>
      <w:r>
        <w:rPr>
          <w:rFonts w:hint="eastAsia" w:ascii="方正小标宋简体" w:hAnsi="黑体" w:eastAsia="方正小标宋简体" w:cs="方正小标宋简体"/>
          <w:color w:val="000000"/>
          <w:kern w:val="0"/>
          <w:sz w:val="44"/>
          <w:szCs w:val="44"/>
        </w:rPr>
        <w:t>通</w:t>
      </w:r>
      <w:r>
        <w:rPr>
          <w:rFonts w:hint="eastAsia" w:ascii="方正小标宋简体" w:hAnsi="黑体" w:eastAsia="方正小标宋简体" w:cs="方正小标宋简体"/>
          <w:color w:val="000000"/>
          <w:kern w:val="0"/>
          <w:sz w:val="44"/>
          <w:szCs w:val="44"/>
          <w:lang w:val="en-US" w:eastAsia="zh-CN"/>
        </w:rPr>
        <w:t xml:space="preserve">  </w:t>
      </w:r>
      <w:r>
        <w:rPr>
          <w:rFonts w:hint="eastAsia" w:ascii="方正小标宋简体" w:hAnsi="黑体" w:eastAsia="方正小标宋简体" w:cs="方正小标宋简体"/>
          <w:color w:val="000000"/>
          <w:kern w:val="0"/>
          <w:sz w:val="44"/>
          <w:szCs w:val="44"/>
        </w:rPr>
        <w:t>知</w:t>
      </w:r>
    </w:p>
    <w:p>
      <w:pPr>
        <w:spacing w:line="560" w:lineRule="exact"/>
        <w:rPr>
          <w:rFonts w:ascii="仿宋" w:hAnsi="仿宋" w:eastAsia="仿宋_GB2312" w:cs="Times New Roman"/>
          <w:sz w:val="32"/>
          <w:szCs w:val="32"/>
        </w:rPr>
      </w:pPr>
    </w:p>
    <w:p>
      <w:pPr>
        <w:spacing w:line="560" w:lineRule="exact"/>
        <w:rPr>
          <w:rFonts w:ascii="仿宋" w:hAnsi="仿宋" w:eastAsia="仿宋_GB2312" w:cs="Times New Roman"/>
        </w:rPr>
      </w:pPr>
      <w:r>
        <w:rPr>
          <w:rFonts w:hint="eastAsia" w:ascii="仿宋" w:hAnsi="仿宋" w:eastAsia="仿宋_GB2312" w:cs="仿宋_GB2312"/>
          <w:sz w:val="32"/>
          <w:szCs w:val="32"/>
        </w:rPr>
        <w:t>各镇人民政府、街道办事处，滕州经济开发区管委会，市政府各部门</w:t>
      </w:r>
      <w:r>
        <w:rPr>
          <w:rFonts w:hint="eastAsia" w:ascii="仿宋" w:hAnsi="仿宋" w:eastAsia="仿宋_GB2312" w:cs="仿宋_GB2312"/>
          <w:sz w:val="32"/>
          <w:szCs w:val="32"/>
          <w:lang w:eastAsia="zh-CN"/>
        </w:rPr>
        <w:t>，各企事业单位</w:t>
      </w:r>
      <w:r>
        <w:rPr>
          <w:rFonts w:hint="eastAsia" w:ascii="仿宋" w:hAnsi="仿宋" w:eastAsia="仿宋_GB2312" w:cs="仿宋_GB2312"/>
          <w:sz w:val="32"/>
          <w:szCs w:val="32"/>
        </w:rPr>
        <w:t>：</w:t>
      </w:r>
    </w:p>
    <w:p>
      <w:pPr>
        <w:widowControl/>
        <w:spacing w:line="560" w:lineRule="exact"/>
        <w:ind w:firstLine="640" w:firstLineChars="200"/>
        <w:jc w:val="left"/>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rPr>
        <w:t>市政府</w:t>
      </w:r>
      <w:r>
        <w:rPr>
          <w:rFonts w:ascii="仿宋_GB2312" w:hAnsi="仿宋" w:eastAsia="仿宋_GB2312" w:cs="仿宋_GB2312"/>
          <w:color w:val="000000"/>
          <w:kern w:val="0"/>
          <w:sz w:val="32"/>
          <w:szCs w:val="32"/>
        </w:rPr>
        <w:t xml:space="preserve">2020 </w:t>
      </w:r>
      <w:r>
        <w:rPr>
          <w:rFonts w:hint="eastAsia" w:ascii="仿宋_GB2312" w:hAnsi="仿宋" w:eastAsia="仿宋_GB2312" w:cs="仿宋_GB2312"/>
          <w:color w:val="000000"/>
          <w:kern w:val="0"/>
          <w:sz w:val="32"/>
          <w:szCs w:val="32"/>
        </w:rPr>
        <w:t>年度重大行政决策目录清单、市政府常务会议</w:t>
      </w:r>
      <w:r>
        <w:rPr>
          <w:rFonts w:ascii="仿宋_GB2312" w:hAnsi="仿宋" w:eastAsia="仿宋_GB2312" w:cs="仿宋_GB2312"/>
          <w:color w:val="000000"/>
          <w:kern w:val="0"/>
          <w:sz w:val="32"/>
          <w:szCs w:val="32"/>
        </w:rPr>
        <w:t xml:space="preserve">2020 </w:t>
      </w:r>
      <w:r>
        <w:rPr>
          <w:rFonts w:hint="eastAsia" w:ascii="仿宋_GB2312" w:hAnsi="仿宋" w:eastAsia="仿宋_GB2312" w:cs="仿宋_GB2312"/>
          <w:color w:val="000000"/>
          <w:kern w:val="0"/>
          <w:sz w:val="32"/>
          <w:szCs w:val="32"/>
        </w:rPr>
        <w:t>年度学法计划已经市政府</w:t>
      </w:r>
      <w:r>
        <w:rPr>
          <w:rFonts w:hint="eastAsia" w:ascii="仿宋_GB2312" w:hAnsi="仿宋" w:eastAsia="仿宋_GB2312" w:cs="仿宋_GB2312"/>
          <w:color w:val="000000"/>
          <w:kern w:val="0"/>
          <w:sz w:val="32"/>
          <w:szCs w:val="32"/>
          <w:lang w:eastAsia="zh-CN"/>
        </w:rPr>
        <w:t>同意</w:t>
      </w:r>
      <w:r>
        <w:rPr>
          <w:rFonts w:hint="eastAsia" w:ascii="仿宋_GB2312" w:hAnsi="仿宋" w:eastAsia="仿宋_GB2312" w:cs="仿宋_GB2312"/>
          <w:color w:val="000000"/>
          <w:kern w:val="0"/>
          <w:sz w:val="32"/>
          <w:szCs w:val="32"/>
        </w:rPr>
        <w:t>，现予以印发。</w:t>
      </w:r>
      <w:r>
        <w:rPr>
          <w:rFonts w:ascii="仿宋_GB2312" w:hAnsi="仿宋" w:eastAsia="仿宋_GB2312" w:cs="仿宋_GB2312"/>
          <w:color w:val="000000"/>
          <w:kern w:val="0"/>
          <w:sz w:val="32"/>
          <w:szCs w:val="32"/>
        </w:rPr>
        <w:t xml:space="preserve"> </w:t>
      </w:r>
    </w:p>
    <w:p>
      <w:pPr>
        <w:widowControl/>
        <w:spacing w:line="560" w:lineRule="exact"/>
        <w:ind w:firstLine="640" w:firstLineChars="200"/>
        <w:jc w:val="left"/>
        <w:rPr>
          <w:rFonts w:ascii="仿宋_GB2312" w:hAnsi="仿宋" w:eastAsia="仿宋_GB2312" w:cs="仿宋_GB2312"/>
          <w:color w:val="000000"/>
          <w:kern w:val="0"/>
          <w:sz w:val="32"/>
          <w:szCs w:val="32"/>
        </w:rPr>
      </w:pPr>
    </w:p>
    <w:p>
      <w:pPr>
        <w:widowControl/>
        <w:spacing w:line="560" w:lineRule="exact"/>
        <w:ind w:firstLine="640" w:firstLineChars="200"/>
        <w:jc w:val="left"/>
        <w:rPr>
          <w:rFonts w:ascii="仿宋_GB2312" w:hAnsi="仿宋" w:eastAsia="仿宋_GB2312" w:cs="仿宋_GB2312"/>
          <w:color w:val="000000"/>
          <w:kern w:val="0"/>
          <w:sz w:val="32"/>
          <w:szCs w:val="32"/>
        </w:rPr>
      </w:pPr>
    </w:p>
    <w:p>
      <w:pPr>
        <w:widowControl/>
        <w:spacing w:line="560" w:lineRule="exact"/>
        <w:jc w:val="center"/>
        <w:rPr>
          <w:rFonts w:ascii="仿宋_GB2312" w:hAnsi="仿宋" w:eastAsia="仿宋_GB2312" w:cs="Times New Roman"/>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lang w:val="en-US" w:eastAsia="zh-CN"/>
        </w:rPr>
        <w:t xml:space="preserve">      </w:t>
      </w: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rPr>
        <w:t>滕州市人民政府办公室</w:t>
      </w:r>
      <w:r>
        <w:rPr>
          <w:rFonts w:ascii="仿宋_GB2312" w:hAnsi="仿宋" w:eastAsia="仿宋_GB2312" w:cs="仿宋_GB2312"/>
          <w:color w:val="000000"/>
          <w:kern w:val="0"/>
          <w:sz w:val="32"/>
          <w:szCs w:val="32"/>
        </w:rPr>
        <w:t xml:space="preserve"> </w:t>
      </w:r>
    </w:p>
    <w:p>
      <w:pPr>
        <w:widowControl/>
        <w:spacing w:line="560" w:lineRule="exact"/>
        <w:jc w:val="center"/>
        <w:rPr>
          <w:rFonts w:ascii="仿宋_GB2312" w:hAnsi="仿宋" w:eastAsia="仿宋_GB2312" w:cs="Times New Roman"/>
          <w:color w:val="000000"/>
          <w:kern w:val="0"/>
          <w:sz w:val="44"/>
          <w:szCs w:val="44"/>
        </w:rPr>
      </w:pPr>
      <w:r>
        <w:rPr>
          <w:rFonts w:ascii="仿宋_GB2312" w:hAnsi="仿宋" w:eastAsia="仿宋_GB2312" w:cs="仿宋_GB2312"/>
          <w:color w:val="000000"/>
          <w:kern w:val="0"/>
          <w:sz w:val="32"/>
          <w:szCs w:val="32"/>
        </w:rPr>
        <w:t xml:space="preserve">                    </w:t>
      </w:r>
      <w:r>
        <w:rPr>
          <w:rFonts w:hint="eastAsia" w:ascii="仿宋_GB2312" w:hAnsi="仿宋" w:eastAsia="仿宋_GB2312" w:cs="仿宋_GB2312"/>
          <w:color w:val="000000"/>
          <w:kern w:val="0"/>
          <w:sz w:val="32"/>
          <w:szCs w:val="32"/>
          <w:lang w:val="en-US" w:eastAsia="zh-CN"/>
        </w:rPr>
        <w:t xml:space="preserve">      </w:t>
      </w:r>
      <w:r>
        <w:rPr>
          <w:rFonts w:ascii="仿宋_GB2312" w:hAnsi="仿宋" w:eastAsia="仿宋_GB2312" w:cs="仿宋_GB2312"/>
          <w:color w:val="000000"/>
          <w:kern w:val="0"/>
          <w:sz w:val="32"/>
          <w:szCs w:val="32"/>
        </w:rPr>
        <w:t xml:space="preserve">  2020 </w:t>
      </w:r>
      <w:r>
        <w:rPr>
          <w:rFonts w:hint="eastAsia" w:ascii="仿宋_GB2312" w:hAnsi="仿宋" w:eastAsia="仿宋_GB2312" w:cs="仿宋_GB2312"/>
          <w:color w:val="000000"/>
          <w:kern w:val="0"/>
          <w:sz w:val="32"/>
          <w:szCs w:val="32"/>
        </w:rPr>
        <w:t>年</w:t>
      </w:r>
      <w:r>
        <w:rPr>
          <w:rFonts w:ascii="仿宋_GB2312" w:hAnsi="仿宋" w:eastAsia="仿宋_GB2312" w:cs="仿宋_GB2312"/>
          <w:color w:val="000000"/>
          <w:kern w:val="0"/>
          <w:sz w:val="32"/>
          <w:szCs w:val="32"/>
        </w:rPr>
        <w:t xml:space="preserve">4 </w:t>
      </w:r>
      <w:r>
        <w:rPr>
          <w:rFonts w:hint="eastAsia" w:ascii="仿宋_GB2312" w:hAnsi="仿宋" w:eastAsia="仿宋_GB2312" w:cs="仿宋_GB2312"/>
          <w:color w:val="000000"/>
          <w:kern w:val="0"/>
          <w:sz w:val="32"/>
          <w:szCs w:val="32"/>
        </w:rPr>
        <w:t>月</w:t>
      </w:r>
      <w:r>
        <w:rPr>
          <w:rFonts w:hint="eastAsia" w:ascii="仿宋_GB2312" w:hAnsi="仿宋" w:eastAsia="仿宋_GB2312" w:cs="仿宋_GB2312"/>
          <w:color w:val="000000"/>
          <w:kern w:val="0"/>
          <w:sz w:val="32"/>
          <w:szCs w:val="32"/>
          <w:lang w:val="en-US" w:eastAsia="zh-CN"/>
        </w:rPr>
        <w:t>24</w:t>
      </w:r>
      <w:r>
        <w:rPr>
          <w:rFonts w:hint="eastAsia" w:ascii="仿宋_GB2312" w:hAnsi="仿宋" w:eastAsia="仿宋_GB2312" w:cs="仿宋_GB2312"/>
          <w:color w:val="000000"/>
          <w:kern w:val="0"/>
          <w:sz w:val="32"/>
          <w:szCs w:val="32"/>
        </w:rPr>
        <w:t>日</w:t>
      </w:r>
      <w:r>
        <w:rPr>
          <w:rFonts w:ascii="仿宋_GB2312" w:hAnsi="仿宋" w:eastAsia="仿宋_GB2312" w:cs="仿宋_GB2312"/>
          <w:color w:val="000000"/>
          <w:kern w:val="0"/>
          <w:sz w:val="32"/>
          <w:szCs w:val="32"/>
        </w:rPr>
        <w:t xml:space="preserve"> </w:t>
      </w:r>
    </w:p>
    <w:p>
      <w:pPr>
        <w:widowControl/>
        <w:spacing w:line="560" w:lineRule="exact"/>
        <w:jc w:val="center"/>
        <w:rPr>
          <w:rFonts w:ascii="仿宋" w:hAnsi="仿宋" w:eastAsia="仿宋_GB2312" w:cs="Times New Roman"/>
          <w:color w:val="000000"/>
          <w:kern w:val="0"/>
          <w:sz w:val="44"/>
          <w:szCs w:val="44"/>
        </w:rPr>
      </w:pPr>
    </w:p>
    <w:p>
      <w:pPr>
        <w:widowControl/>
        <w:spacing w:line="560" w:lineRule="exact"/>
        <w:jc w:val="center"/>
        <w:rPr>
          <w:rFonts w:ascii="仿宋" w:hAnsi="仿宋" w:eastAsia="仿宋_GB2312" w:cs="Times New Roman"/>
          <w:color w:val="000000"/>
          <w:kern w:val="0"/>
          <w:sz w:val="44"/>
          <w:szCs w:val="44"/>
        </w:rPr>
      </w:pPr>
    </w:p>
    <w:p>
      <w:pPr>
        <w:widowControl/>
        <w:spacing w:line="560" w:lineRule="exact"/>
        <w:jc w:val="center"/>
        <w:rPr>
          <w:rFonts w:ascii="方正小标宋简体" w:hAnsi="黑体" w:eastAsia="方正小标宋简体" w:cs="Times New Roman"/>
          <w:color w:val="000000"/>
          <w:kern w:val="0"/>
          <w:sz w:val="44"/>
          <w:szCs w:val="44"/>
        </w:rPr>
      </w:pPr>
      <w:r>
        <w:rPr>
          <w:rFonts w:hint="eastAsia" w:ascii="方正小标宋简体" w:hAnsi="黑体" w:eastAsia="方正小标宋简体" w:cs="方正小标宋简体"/>
          <w:color w:val="000000"/>
          <w:kern w:val="0"/>
          <w:sz w:val="44"/>
          <w:szCs w:val="44"/>
        </w:rPr>
        <w:t>市政府</w:t>
      </w:r>
      <w:r>
        <w:rPr>
          <w:rFonts w:ascii="方正小标宋简体" w:hAnsi="黑体" w:eastAsia="方正小标宋简体" w:cs="方正小标宋简体"/>
          <w:color w:val="000000"/>
          <w:kern w:val="0"/>
          <w:sz w:val="44"/>
          <w:szCs w:val="44"/>
        </w:rPr>
        <w:t>2020</w:t>
      </w:r>
      <w:r>
        <w:rPr>
          <w:rFonts w:hint="eastAsia" w:ascii="方正小标宋简体" w:hAnsi="黑体" w:eastAsia="方正小标宋简体" w:cs="方正小标宋简体"/>
          <w:color w:val="000000"/>
          <w:kern w:val="0"/>
          <w:sz w:val="44"/>
          <w:szCs w:val="44"/>
        </w:rPr>
        <w:t>年度重大行政决策目录清单</w:t>
      </w:r>
    </w:p>
    <w:p>
      <w:pPr>
        <w:widowControl/>
        <w:spacing w:line="560" w:lineRule="exact"/>
        <w:jc w:val="center"/>
        <w:rPr>
          <w:rFonts w:ascii="仿宋" w:hAnsi="仿宋" w:eastAsia="仿宋_GB2312" w:cs="Times New Roman"/>
        </w:rPr>
      </w:pPr>
    </w:p>
    <w:p>
      <w:pPr>
        <w:widowControl/>
        <w:spacing w:line="560" w:lineRule="exact"/>
        <w:ind w:firstLine="640" w:firstLineChars="200"/>
        <w:jc w:val="left"/>
        <w:rPr>
          <w:rFonts w:ascii="黑体" w:hAnsi="黑体" w:eastAsia="黑体" w:cs="Times New Roman"/>
        </w:rPr>
      </w:pPr>
      <w:r>
        <w:rPr>
          <w:rFonts w:hint="eastAsia" w:ascii="黑体" w:hAnsi="黑体" w:eastAsia="黑体" w:cs="黑体"/>
          <w:color w:val="000000"/>
          <w:kern w:val="0"/>
          <w:sz w:val="32"/>
          <w:szCs w:val="32"/>
        </w:rPr>
        <w:t>一、目录清单</w:t>
      </w:r>
      <w:r>
        <w:rPr>
          <w:rFonts w:ascii="黑体" w:hAnsi="黑体" w:eastAsia="黑体" w:cs="黑体"/>
          <w:color w:val="000000"/>
          <w:kern w:val="0"/>
          <w:sz w:val="32"/>
          <w:szCs w:val="32"/>
        </w:rPr>
        <w:t xml:space="preserve"> </w:t>
      </w:r>
    </w:p>
    <w:p>
      <w:pPr>
        <w:numPr>
          <w:ilvl w:val="0"/>
          <w:numId w:val="0"/>
        </w:numPr>
        <w:spacing w:line="560" w:lineRule="exact"/>
        <w:ind w:firstLine="640" w:firstLineChars="200"/>
        <w:rPr>
          <w:rFonts w:ascii="仿宋_GB2312" w:hAnsi="仿宋" w:eastAsia="仿宋_GB2312" w:cs="Times New Roman"/>
          <w:spacing w:val="0"/>
          <w:sz w:val="32"/>
          <w:szCs w:val="32"/>
        </w:rPr>
      </w:pPr>
      <w:r>
        <w:rPr>
          <w:rFonts w:hint="eastAsia" w:ascii="仿宋_GB2312" w:hAnsi="仿宋" w:eastAsia="仿宋_GB2312" w:cs="仿宋_GB2312"/>
          <w:spacing w:val="0"/>
          <w:sz w:val="32"/>
          <w:szCs w:val="32"/>
          <w:lang w:val="en-US" w:eastAsia="zh-CN"/>
        </w:rPr>
        <w:t>1.</w:t>
      </w:r>
      <w:r>
        <w:rPr>
          <w:rFonts w:hint="eastAsia" w:ascii="仿宋_GB2312" w:hAnsi="仿宋" w:eastAsia="仿宋_GB2312" w:cs="仿宋_GB2312"/>
          <w:spacing w:val="0"/>
          <w:sz w:val="32"/>
          <w:szCs w:val="32"/>
        </w:rPr>
        <w:t>滕州市</w:t>
      </w:r>
      <w:r>
        <w:rPr>
          <w:rFonts w:ascii="仿宋_GB2312" w:hAnsi="仿宋" w:eastAsia="仿宋_GB2312" w:cs="仿宋_GB2312"/>
          <w:spacing w:val="0"/>
          <w:sz w:val="32"/>
          <w:szCs w:val="32"/>
        </w:rPr>
        <w:t>2020</w:t>
      </w:r>
      <w:r>
        <w:rPr>
          <w:rFonts w:hint="eastAsia" w:ascii="仿宋_GB2312" w:hAnsi="仿宋" w:eastAsia="仿宋_GB2312" w:cs="仿宋_GB2312"/>
          <w:spacing w:val="0"/>
          <w:sz w:val="32"/>
          <w:szCs w:val="32"/>
        </w:rPr>
        <w:t>年国民经济和社会发展年度计划（承办单位：市发展和改革局）</w:t>
      </w:r>
    </w:p>
    <w:p>
      <w:pPr>
        <w:numPr>
          <w:ilvl w:val="0"/>
          <w:numId w:val="0"/>
        </w:num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lang w:val="en-US" w:eastAsia="zh-CN"/>
        </w:rPr>
        <w:t>2.</w:t>
      </w:r>
      <w:r>
        <w:rPr>
          <w:rFonts w:hint="eastAsia" w:ascii="仿宋_GB2312" w:hAnsi="仿宋" w:eastAsia="仿宋_GB2312" w:cs="仿宋_GB2312"/>
          <w:sz w:val="32"/>
          <w:szCs w:val="32"/>
        </w:rPr>
        <w:t>滕州市国民经济和社会发展第十四个五年规划（承办单位：市发展和改革局）</w:t>
      </w:r>
    </w:p>
    <w:p>
      <w:pPr>
        <w:numPr>
          <w:ilvl w:val="0"/>
          <w:numId w:val="0"/>
        </w:num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lang w:val="en-US" w:eastAsia="zh-CN"/>
        </w:rPr>
        <w:t>3.</w:t>
      </w:r>
      <w:r>
        <w:rPr>
          <w:rFonts w:hint="eastAsia" w:ascii="仿宋_GB2312" w:hAnsi="仿宋" w:eastAsia="仿宋_GB2312" w:cs="仿宋_GB2312"/>
          <w:sz w:val="32"/>
          <w:szCs w:val="32"/>
        </w:rPr>
        <w:t>滕州市供水中心城市供水价格调整（承办单位：市发展和改革局）</w:t>
      </w:r>
    </w:p>
    <w:p>
      <w:pPr>
        <w:numPr>
          <w:ilvl w:val="0"/>
          <w:numId w:val="0"/>
        </w:num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lang w:val="en-US" w:eastAsia="zh-CN"/>
        </w:rPr>
        <w:t>4.</w:t>
      </w:r>
      <w:r>
        <w:rPr>
          <w:rFonts w:hint="eastAsia" w:ascii="仿宋_GB2312" w:hAnsi="仿宋" w:eastAsia="仿宋_GB2312" w:cs="仿宋_GB2312"/>
          <w:sz w:val="32"/>
          <w:szCs w:val="32"/>
        </w:rPr>
        <w:t>滕州市公办幼儿园收费价格调整（承办单位：市教育和体育局）</w:t>
      </w:r>
    </w:p>
    <w:p>
      <w:pPr>
        <w:numPr>
          <w:ilvl w:val="0"/>
          <w:numId w:val="0"/>
        </w:numPr>
        <w:spacing w:line="560" w:lineRule="exact"/>
        <w:ind w:firstLine="640" w:firstLineChars="200"/>
        <w:rPr>
          <w:rFonts w:ascii="仿宋_GB2312" w:hAnsi="仿宋" w:eastAsia="仿宋_GB2312" w:cs="Times New Roman"/>
          <w:spacing w:val="0"/>
          <w:sz w:val="32"/>
          <w:szCs w:val="32"/>
        </w:rPr>
      </w:pPr>
      <w:r>
        <w:rPr>
          <w:rFonts w:hint="eastAsia" w:ascii="仿宋_GB2312" w:hAnsi="仿宋" w:eastAsia="仿宋_GB2312" w:cs="仿宋_GB2312"/>
          <w:spacing w:val="0"/>
          <w:sz w:val="32"/>
          <w:szCs w:val="32"/>
          <w:lang w:val="en-US" w:eastAsia="zh-CN"/>
        </w:rPr>
        <w:t>5.</w:t>
      </w:r>
      <w:r>
        <w:rPr>
          <w:rFonts w:hint="eastAsia" w:ascii="仿宋_GB2312" w:hAnsi="仿宋" w:eastAsia="仿宋_GB2312" w:cs="仿宋_GB2312"/>
          <w:spacing w:val="0"/>
          <w:sz w:val="32"/>
          <w:szCs w:val="32"/>
        </w:rPr>
        <w:t>滕州市垃圾处理费征收价格调整（承办单位：市综合行政执法局）</w:t>
      </w:r>
    </w:p>
    <w:p>
      <w:pPr>
        <w:numPr>
          <w:ilvl w:val="0"/>
          <w:numId w:val="0"/>
        </w:num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rPr>
        <w:t>滕州市全域旅游发展规划（承办单位：市文化和旅游局）</w:t>
      </w:r>
    </w:p>
    <w:p>
      <w:pPr>
        <w:widowControl/>
        <w:spacing w:line="560" w:lineRule="exact"/>
        <w:ind w:firstLine="640" w:firstLineChars="200"/>
        <w:rPr>
          <w:rFonts w:ascii="黑体" w:hAnsi="黑体" w:eastAsia="黑体" w:cs="Times New Roman"/>
        </w:rPr>
      </w:pPr>
      <w:r>
        <w:rPr>
          <w:rFonts w:hint="eastAsia" w:ascii="黑体" w:hAnsi="黑体" w:eastAsia="黑体" w:cs="黑体"/>
          <w:color w:val="000000"/>
          <w:kern w:val="0"/>
          <w:sz w:val="32"/>
          <w:szCs w:val="32"/>
        </w:rPr>
        <w:t>二、工作要求</w:t>
      </w:r>
      <w:r>
        <w:rPr>
          <w:rFonts w:ascii="黑体" w:hAnsi="黑体" w:eastAsia="黑体" w:cs="黑体"/>
          <w:color w:val="000000"/>
          <w:kern w:val="0"/>
          <w:sz w:val="32"/>
          <w:szCs w:val="32"/>
        </w:rPr>
        <w:t xml:space="preserve"> </w:t>
      </w:r>
    </w:p>
    <w:p>
      <w:pPr>
        <w:widowControl/>
        <w:spacing w:line="560" w:lineRule="exact"/>
        <w:ind w:firstLine="640" w:firstLineChars="200"/>
        <w:rPr>
          <w:rFonts w:ascii="仿宋" w:hAnsi="仿宋" w:eastAsia="仿宋_GB2312" w:cs="Times New Roman"/>
        </w:rPr>
      </w:pPr>
      <w:r>
        <w:rPr>
          <w:rFonts w:hint="eastAsia" w:ascii="仿宋" w:hAnsi="仿宋" w:eastAsia="仿宋_GB2312" w:cs="仿宋_GB2312"/>
          <w:color w:val="000000"/>
          <w:kern w:val="0"/>
          <w:sz w:val="32"/>
          <w:szCs w:val="32"/>
        </w:rPr>
        <w:t>（一）各承办单位对列入目录清单的重大行政决策事项按照相关规定认真组织实施。</w:t>
      </w:r>
      <w:r>
        <w:rPr>
          <w:rFonts w:ascii="仿宋" w:hAnsi="仿宋" w:eastAsia="仿宋_GB2312" w:cs="仿宋"/>
          <w:color w:val="000000"/>
          <w:kern w:val="0"/>
          <w:sz w:val="32"/>
          <w:szCs w:val="32"/>
        </w:rPr>
        <w:t xml:space="preserve"> </w:t>
      </w:r>
    </w:p>
    <w:p>
      <w:pPr>
        <w:widowControl/>
        <w:spacing w:line="560" w:lineRule="exact"/>
        <w:ind w:firstLine="640" w:firstLineChars="200"/>
        <w:rPr>
          <w:rFonts w:ascii="仿宋" w:hAnsi="仿宋" w:eastAsia="仿宋_GB2312" w:cs="Times New Roman"/>
        </w:rPr>
      </w:pPr>
      <w:r>
        <w:rPr>
          <w:rFonts w:hint="eastAsia" w:ascii="仿宋" w:hAnsi="仿宋" w:eastAsia="仿宋_GB2312" w:cs="仿宋_GB2312"/>
          <w:color w:val="000000"/>
          <w:kern w:val="0"/>
          <w:sz w:val="32"/>
          <w:szCs w:val="32"/>
        </w:rPr>
        <w:t>（二）列入目录清单的重大行政决策事项，要严格落实公众参与、专家论证、风险评估、合法性审查、集体讨论决定等法定程序，未履行重大行政决策相关程序的，不得提请市政府常务会议或全体会议审议。</w:t>
      </w:r>
      <w:r>
        <w:rPr>
          <w:rFonts w:ascii="仿宋" w:hAnsi="仿宋" w:eastAsia="仿宋_GB2312" w:cs="仿宋"/>
          <w:color w:val="000000"/>
          <w:kern w:val="0"/>
          <w:sz w:val="32"/>
          <w:szCs w:val="32"/>
        </w:rPr>
        <w:t xml:space="preserve"> </w:t>
      </w:r>
    </w:p>
    <w:p>
      <w:pPr>
        <w:widowControl/>
        <w:spacing w:line="560" w:lineRule="exact"/>
        <w:ind w:firstLine="640" w:firstLineChars="200"/>
        <w:rPr>
          <w:rFonts w:ascii="仿宋" w:hAnsi="仿宋" w:eastAsia="仿宋_GB2312" w:cs="Times New Roman"/>
          <w:color w:val="000000"/>
          <w:kern w:val="0"/>
          <w:sz w:val="32"/>
          <w:szCs w:val="32"/>
        </w:rPr>
      </w:pPr>
      <w:r>
        <w:rPr>
          <w:rFonts w:hint="eastAsia" w:ascii="仿宋" w:hAnsi="仿宋" w:eastAsia="仿宋_GB2312" w:cs="仿宋_GB2312"/>
          <w:color w:val="000000"/>
          <w:kern w:val="0"/>
          <w:sz w:val="32"/>
          <w:szCs w:val="32"/>
        </w:rPr>
        <w:t>（三）决策目录清单实行动态管理，根据市政府年度工作任务变更等情况，及时调整决策目录清单并公布。</w:t>
      </w:r>
    </w:p>
    <w:p>
      <w:pPr>
        <w:spacing w:line="560" w:lineRule="exact"/>
        <w:jc w:val="both"/>
        <w:rPr>
          <w:rFonts w:hint="eastAsia" w:ascii="方正小标宋简体" w:hAnsi="黑体" w:eastAsia="方正小标宋简体" w:cs="方正小标宋简体"/>
          <w:color w:val="000000"/>
          <w:kern w:val="0"/>
          <w:sz w:val="44"/>
          <w:szCs w:val="44"/>
        </w:rPr>
      </w:pPr>
    </w:p>
    <w:p>
      <w:pPr>
        <w:spacing w:line="560" w:lineRule="exact"/>
        <w:jc w:val="center"/>
        <w:rPr>
          <w:rFonts w:ascii="方正小标宋简体" w:hAnsi="黑体" w:eastAsia="方正小标宋简体" w:cs="Times New Roman"/>
          <w:color w:val="000000"/>
          <w:kern w:val="0"/>
          <w:sz w:val="44"/>
          <w:szCs w:val="44"/>
        </w:rPr>
      </w:pPr>
      <w:r>
        <w:rPr>
          <w:rFonts w:hint="eastAsia" w:ascii="方正小标宋简体" w:hAnsi="黑体" w:eastAsia="方正小标宋简体" w:cs="方正小标宋简体"/>
          <w:color w:val="000000"/>
          <w:kern w:val="0"/>
          <w:sz w:val="44"/>
          <w:szCs w:val="44"/>
        </w:rPr>
        <w:t>市政府常务会议</w:t>
      </w:r>
      <w:r>
        <w:rPr>
          <w:rFonts w:ascii="方正小标宋简体" w:hAnsi="黑体" w:eastAsia="方正小标宋简体" w:cs="方正小标宋简体"/>
          <w:color w:val="000000"/>
          <w:kern w:val="0"/>
          <w:sz w:val="44"/>
          <w:szCs w:val="44"/>
        </w:rPr>
        <w:t xml:space="preserve"> 2020 </w:t>
      </w:r>
      <w:r>
        <w:rPr>
          <w:rFonts w:hint="eastAsia" w:ascii="方正小标宋简体" w:hAnsi="黑体" w:eastAsia="方正小标宋简体" w:cs="方正小标宋简体"/>
          <w:color w:val="000000"/>
          <w:kern w:val="0"/>
          <w:sz w:val="44"/>
          <w:szCs w:val="44"/>
        </w:rPr>
        <w:t>年度学法计划</w:t>
      </w:r>
    </w:p>
    <w:p>
      <w:pPr>
        <w:spacing w:line="560" w:lineRule="exact"/>
        <w:ind w:firstLine="640" w:firstLineChars="200"/>
        <w:jc w:val="left"/>
        <w:rPr>
          <w:rFonts w:ascii="仿宋" w:hAnsi="仿宋" w:eastAsia="仿宋_GB2312" w:cs="Times New Roman"/>
          <w:color w:val="000000"/>
          <w:kern w:val="0"/>
          <w:sz w:val="32"/>
          <w:szCs w:val="32"/>
        </w:rPr>
      </w:pPr>
    </w:p>
    <w:p>
      <w:pPr>
        <w:spacing w:line="560" w:lineRule="exact"/>
        <w:ind w:firstLine="640" w:firstLineChars="200"/>
        <w:rPr>
          <w:rFonts w:ascii="黑体" w:hAnsi="黑体" w:eastAsia="黑体" w:cs="Times New Roman"/>
        </w:rPr>
      </w:pPr>
      <w:r>
        <w:rPr>
          <w:rFonts w:hint="eastAsia" w:ascii="黑体" w:hAnsi="黑体" w:eastAsia="黑体" w:cs="黑体"/>
          <w:color w:val="000000"/>
          <w:kern w:val="0"/>
          <w:sz w:val="32"/>
          <w:szCs w:val="32"/>
        </w:rPr>
        <w:t>一、总体安排</w:t>
      </w:r>
      <w:r>
        <w:rPr>
          <w:rFonts w:ascii="黑体" w:hAnsi="黑体" w:eastAsia="黑体" w:cs="黑体"/>
          <w:color w:val="000000"/>
          <w:kern w:val="0"/>
          <w:sz w:val="32"/>
          <w:szCs w:val="32"/>
        </w:rPr>
        <w:t xml:space="preserve"> </w:t>
      </w:r>
    </w:p>
    <w:p>
      <w:pPr>
        <w:spacing w:line="560" w:lineRule="exact"/>
        <w:ind w:firstLine="640" w:firstLineChars="200"/>
        <w:rPr>
          <w:rFonts w:ascii="仿宋_GB2312" w:hAnsi="仿宋" w:eastAsia="仿宋_GB2312" w:cs="Times New Roman"/>
        </w:rPr>
      </w:pPr>
      <w:r>
        <w:rPr>
          <w:rFonts w:hint="eastAsia" w:ascii="仿宋_GB2312" w:hAnsi="仿宋" w:eastAsia="仿宋_GB2312" w:cs="仿宋_GB2312"/>
          <w:color w:val="000000"/>
          <w:kern w:val="0"/>
          <w:sz w:val="32"/>
          <w:szCs w:val="32"/>
        </w:rPr>
        <w:t>市政府常务会议</w:t>
      </w:r>
      <w:r>
        <w:rPr>
          <w:rFonts w:ascii="仿宋_GB2312" w:hAnsi="仿宋" w:eastAsia="仿宋_GB2312" w:cs="仿宋_GB2312"/>
          <w:color w:val="000000"/>
          <w:kern w:val="0"/>
          <w:sz w:val="32"/>
          <w:szCs w:val="32"/>
        </w:rPr>
        <w:t xml:space="preserve"> 2020</w:t>
      </w:r>
      <w:r>
        <w:rPr>
          <w:rFonts w:hint="eastAsia" w:ascii="仿宋_GB2312" w:hAnsi="仿宋" w:eastAsia="仿宋_GB2312" w:cs="仿宋_GB2312"/>
          <w:color w:val="000000"/>
          <w:kern w:val="0"/>
          <w:sz w:val="32"/>
          <w:szCs w:val="32"/>
        </w:rPr>
        <w:t>年度学习法律采取会前学法和专题学法讲座两种方式进行。全年计划安排市政府常务会议会前学法</w:t>
      </w:r>
      <w:r>
        <w:rPr>
          <w:rFonts w:ascii="仿宋_GB2312" w:hAnsi="仿宋" w:eastAsia="仿宋_GB2312" w:cs="仿宋_GB2312"/>
          <w:color w:val="000000"/>
          <w:kern w:val="0"/>
          <w:sz w:val="32"/>
          <w:szCs w:val="32"/>
        </w:rPr>
        <w:t>14</w:t>
      </w:r>
      <w:r>
        <w:rPr>
          <w:rFonts w:hint="eastAsia" w:ascii="仿宋_GB2312" w:hAnsi="仿宋" w:eastAsia="仿宋_GB2312" w:cs="仿宋_GB2312"/>
          <w:color w:val="000000"/>
          <w:kern w:val="0"/>
          <w:sz w:val="32"/>
          <w:szCs w:val="32"/>
        </w:rPr>
        <w:t>次，举办专题学法讲座</w:t>
      </w:r>
      <w:r>
        <w:rPr>
          <w:rFonts w:ascii="仿宋_GB2312" w:hAnsi="仿宋" w:eastAsia="仿宋_GB2312" w:cs="仿宋_GB2312"/>
          <w:color w:val="000000"/>
          <w:kern w:val="0"/>
          <w:sz w:val="32"/>
          <w:szCs w:val="32"/>
        </w:rPr>
        <w:t>1</w:t>
      </w:r>
      <w:r>
        <w:rPr>
          <w:rFonts w:hint="eastAsia" w:ascii="仿宋_GB2312" w:hAnsi="仿宋" w:eastAsia="仿宋_GB2312" w:cs="仿宋_GB2312"/>
          <w:color w:val="000000"/>
          <w:kern w:val="0"/>
          <w:sz w:val="32"/>
          <w:szCs w:val="32"/>
        </w:rPr>
        <w:t>次。</w:t>
      </w:r>
      <w:r>
        <w:rPr>
          <w:rFonts w:ascii="仿宋_GB2312" w:hAnsi="仿宋" w:eastAsia="仿宋_GB2312" w:cs="仿宋_GB2312"/>
          <w:color w:val="000000"/>
          <w:kern w:val="0"/>
          <w:sz w:val="32"/>
          <w:szCs w:val="32"/>
        </w:rPr>
        <w:t xml:space="preserve"> </w:t>
      </w:r>
    </w:p>
    <w:p>
      <w:pPr>
        <w:numPr>
          <w:ilvl w:val="0"/>
          <w:numId w:val="1"/>
        </w:num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学法内容</w:t>
      </w:r>
      <w:r>
        <w:rPr>
          <w:rFonts w:ascii="黑体" w:hAnsi="黑体" w:eastAsia="黑体" w:cs="黑体"/>
          <w:color w:val="000000"/>
          <w:kern w:val="0"/>
          <w:sz w:val="32"/>
          <w:szCs w:val="32"/>
        </w:rPr>
        <w:t xml:space="preserve"> </w:t>
      </w:r>
    </w:p>
    <w:p>
      <w:pPr>
        <w:numPr>
          <w:ilvl w:val="0"/>
          <w:numId w:val="2"/>
        </w:numPr>
        <w:spacing w:line="560" w:lineRule="exact"/>
        <w:ind w:left="640" w:leftChars="0" w:firstLine="0" w:firstLineChars="0"/>
        <w:rPr>
          <w:rFonts w:hint="eastAsia" w:ascii="楷体_GB2312" w:hAnsi="楷体" w:eastAsia="楷体_GB2312" w:cs="楷体_GB2312"/>
          <w:color w:val="000000"/>
          <w:kern w:val="0"/>
          <w:sz w:val="32"/>
          <w:szCs w:val="32"/>
          <w:lang w:val="en-US" w:eastAsia="zh-CN"/>
        </w:rPr>
      </w:pPr>
      <w:r>
        <w:rPr>
          <w:rFonts w:hint="eastAsia" w:ascii="楷体_GB2312" w:hAnsi="楷体" w:eastAsia="楷体_GB2312" w:cs="楷体_GB2312"/>
          <w:color w:val="000000"/>
          <w:kern w:val="0"/>
          <w:sz w:val="32"/>
          <w:szCs w:val="32"/>
          <w:lang w:val="en-US" w:eastAsia="zh-CN"/>
        </w:rPr>
        <w:t>第一季度</w:t>
      </w:r>
    </w:p>
    <w:p>
      <w:pPr>
        <w:spacing w:line="560" w:lineRule="exact"/>
        <w:ind w:firstLine="640" w:firstLineChars="200"/>
        <w:rPr>
          <w:rFonts w:hint="default" w:ascii="楷体_GB2312" w:hAnsi="楷体" w:eastAsia="楷体_GB2312" w:cs="楷体_GB2312"/>
          <w:color w:val="000000"/>
          <w:kern w:val="0"/>
          <w:sz w:val="32"/>
          <w:szCs w:val="32"/>
          <w:lang w:val="en-US" w:eastAsia="zh-CN"/>
        </w:rPr>
      </w:pPr>
      <w:r>
        <w:rPr>
          <w:rFonts w:hint="eastAsia" w:ascii="仿宋_GB2312" w:hAnsi="仿宋" w:eastAsia="仿宋_GB2312" w:cs="仿宋_GB2312"/>
          <w:color w:val="000000"/>
          <w:kern w:val="0"/>
          <w:sz w:val="32"/>
          <w:szCs w:val="32"/>
          <w:lang w:val="en-US" w:eastAsia="zh-CN"/>
        </w:rPr>
        <w:t>1.</w:t>
      </w:r>
      <w:r>
        <w:rPr>
          <w:rFonts w:hint="eastAsia" w:ascii="仿宋_GB2312" w:hAnsi="仿宋" w:eastAsia="仿宋_GB2312" w:cs="仿宋_GB2312"/>
          <w:color w:val="000000"/>
          <w:kern w:val="0"/>
          <w:sz w:val="32"/>
          <w:szCs w:val="32"/>
        </w:rPr>
        <w:t>中共中央办公厅、国务院办公厅《法治政府建设与责任落实督察工作规定》（责任单位：市司法局）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楷体_GB2312" w:hAnsi="楷体" w:eastAsia="楷体_GB2312" w:cs="楷体_GB2312"/>
          <w:color w:val="000000"/>
          <w:kern w:val="0"/>
          <w:sz w:val="32"/>
          <w:szCs w:val="32"/>
        </w:rPr>
      </w:pPr>
      <w:r>
        <w:rPr>
          <w:rFonts w:hint="eastAsia" w:ascii="楷体_GB2312" w:hAnsi="楷体" w:eastAsia="楷体_GB2312" w:cs="楷体_GB2312"/>
          <w:color w:val="000000"/>
          <w:kern w:val="0"/>
          <w:sz w:val="32"/>
          <w:szCs w:val="32"/>
        </w:rPr>
        <w:t>（</w:t>
      </w:r>
      <w:r>
        <w:rPr>
          <w:rFonts w:hint="eastAsia" w:ascii="楷体_GB2312" w:hAnsi="楷体" w:eastAsia="楷体_GB2312" w:cs="楷体_GB2312"/>
          <w:color w:val="000000"/>
          <w:kern w:val="0"/>
          <w:sz w:val="32"/>
          <w:szCs w:val="32"/>
          <w:lang w:eastAsia="zh-CN"/>
        </w:rPr>
        <w:t>二</w:t>
      </w:r>
      <w:r>
        <w:rPr>
          <w:rFonts w:hint="eastAsia" w:ascii="楷体_GB2312" w:hAnsi="楷体" w:eastAsia="楷体_GB2312" w:cs="楷体_GB2312"/>
          <w:color w:val="000000"/>
          <w:kern w:val="0"/>
          <w:sz w:val="32"/>
          <w:szCs w:val="32"/>
        </w:rPr>
        <w:t>）第二季度</w:t>
      </w:r>
      <w:r>
        <w:rPr>
          <w:rFonts w:ascii="楷体_GB2312" w:hAnsi="楷体" w:eastAsia="楷体_GB2312" w:cs="楷体_GB2312"/>
          <w:color w:val="000000"/>
          <w:kern w:val="0"/>
          <w:sz w:val="32"/>
          <w:szCs w:val="32"/>
        </w:rPr>
        <w:t xml:space="preserve"> </w:t>
      </w:r>
    </w:p>
    <w:p>
      <w:pPr>
        <w:spacing w:line="560" w:lineRule="exact"/>
        <w:ind w:firstLine="640" w:firstLineChars="200"/>
        <w:rPr>
          <w:rFonts w:ascii="仿宋_GB2312" w:hAnsi="仿宋" w:eastAsia="仿宋_GB2312" w:cs="Times New Roman"/>
        </w:rPr>
      </w:pPr>
      <w:r>
        <w:rPr>
          <w:rFonts w:hint="eastAsia" w:ascii="仿宋_GB2312" w:hAnsi="仿宋" w:eastAsia="仿宋_GB2312" w:cs="仿宋_GB2312"/>
          <w:color w:val="000000"/>
          <w:kern w:val="0"/>
          <w:sz w:val="32"/>
          <w:szCs w:val="32"/>
          <w:lang w:val="en-US" w:eastAsia="zh-CN"/>
        </w:rPr>
        <w:t>2.</w:t>
      </w:r>
      <w:r>
        <w:rPr>
          <w:rFonts w:hint="eastAsia" w:ascii="仿宋_GB2312" w:hAnsi="仿宋" w:eastAsia="仿宋_GB2312" w:cs="仿宋_GB2312"/>
          <w:color w:val="000000"/>
          <w:kern w:val="0"/>
          <w:sz w:val="32"/>
          <w:szCs w:val="32"/>
        </w:rPr>
        <w:t>国务院《重大行政决策程序暂行条例》（责任单位：市司法局）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3.</w:t>
      </w:r>
      <w:r>
        <w:rPr>
          <w:rFonts w:hint="eastAsia" w:ascii="仿宋_GB2312" w:hAnsi="仿宋" w:eastAsia="仿宋_GB2312" w:cs="仿宋_GB2312"/>
          <w:color w:val="000000"/>
          <w:kern w:val="0"/>
          <w:sz w:val="32"/>
          <w:szCs w:val="32"/>
        </w:rPr>
        <w:t>中央依法治国办《关于开展法治政府建设示范创建活动的意见》（责任单位：市司法局）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楷体_GB2312" w:hAnsi="楷体" w:eastAsia="楷体_GB2312" w:cs="楷体_GB2312"/>
          <w:color w:val="000000"/>
          <w:kern w:val="0"/>
          <w:sz w:val="32"/>
          <w:szCs w:val="32"/>
        </w:rPr>
      </w:pPr>
      <w:r>
        <w:rPr>
          <w:rFonts w:hint="eastAsia" w:ascii="楷体_GB2312" w:hAnsi="楷体" w:eastAsia="楷体_GB2312" w:cs="楷体_GB2312"/>
          <w:color w:val="000000"/>
          <w:kern w:val="0"/>
          <w:sz w:val="32"/>
          <w:szCs w:val="32"/>
        </w:rPr>
        <w:t>（</w:t>
      </w:r>
      <w:r>
        <w:rPr>
          <w:rFonts w:hint="eastAsia" w:ascii="楷体_GB2312" w:hAnsi="楷体" w:eastAsia="楷体_GB2312" w:cs="楷体_GB2312"/>
          <w:color w:val="000000"/>
          <w:kern w:val="0"/>
          <w:sz w:val="32"/>
          <w:szCs w:val="32"/>
          <w:lang w:eastAsia="zh-CN"/>
        </w:rPr>
        <w:t>三</w:t>
      </w:r>
      <w:r>
        <w:rPr>
          <w:rFonts w:hint="eastAsia" w:ascii="楷体_GB2312" w:hAnsi="楷体" w:eastAsia="楷体_GB2312" w:cs="楷体_GB2312"/>
          <w:color w:val="000000"/>
          <w:kern w:val="0"/>
          <w:sz w:val="32"/>
          <w:szCs w:val="32"/>
        </w:rPr>
        <w:t>）第三季度</w:t>
      </w:r>
      <w:r>
        <w:rPr>
          <w:rFonts w:ascii="楷体_GB2312" w:hAnsi="楷体" w:eastAsia="楷体_GB2312" w:cs="楷体_GB2312"/>
          <w:color w:val="000000"/>
          <w:kern w:val="0"/>
          <w:sz w:val="32"/>
          <w:szCs w:val="32"/>
        </w:rPr>
        <w:t xml:space="preserve"> </w:t>
      </w:r>
    </w:p>
    <w:p>
      <w:pPr>
        <w:spacing w:line="560" w:lineRule="exact"/>
        <w:ind w:firstLine="640" w:firstLineChars="200"/>
        <w:rPr>
          <w:rFonts w:ascii="仿宋_GB2312" w:hAnsi="仿宋" w:eastAsia="仿宋_GB2312" w:cs="仿宋_GB2312"/>
          <w:color w:val="000000"/>
          <w:spacing w:val="0"/>
          <w:kern w:val="0"/>
          <w:sz w:val="32"/>
          <w:szCs w:val="32"/>
        </w:rPr>
      </w:pPr>
      <w:r>
        <w:rPr>
          <w:rFonts w:hint="eastAsia" w:ascii="仿宋_GB2312" w:hAnsi="仿宋" w:eastAsia="仿宋_GB2312" w:cs="仿宋_GB2312"/>
          <w:color w:val="000000"/>
          <w:spacing w:val="0"/>
          <w:kern w:val="0"/>
          <w:sz w:val="32"/>
          <w:szCs w:val="32"/>
          <w:lang w:val="en-US" w:eastAsia="zh-CN"/>
        </w:rPr>
        <w:t>4.</w:t>
      </w:r>
      <w:r>
        <w:rPr>
          <w:rFonts w:hint="eastAsia" w:ascii="仿宋_GB2312" w:hAnsi="仿宋" w:eastAsia="仿宋_GB2312" w:cs="仿宋_GB2312"/>
          <w:color w:val="000000"/>
          <w:spacing w:val="0"/>
          <w:kern w:val="0"/>
          <w:sz w:val="32"/>
          <w:szCs w:val="32"/>
        </w:rPr>
        <w:t>国务院《优化营商环境条例》（责任单位：市发展和改革局）</w:t>
      </w:r>
      <w:r>
        <w:rPr>
          <w:rFonts w:ascii="仿宋_GB2312" w:hAnsi="仿宋" w:eastAsia="仿宋_GB2312" w:cs="仿宋_GB2312"/>
          <w:color w:val="000000"/>
          <w:spacing w:val="0"/>
          <w:kern w:val="0"/>
          <w:sz w:val="32"/>
          <w:szCs w:val="32"/>
        </w:rPr>
        <w:t xml:space="preserve"> </w:t>
      </w:r>
    </w:p>
    <w:p>
      <w:pPr>
        <w:spacing w:line="56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5.</w:t>
      </w:r>
      <w:r>
        <w:rPr>
          <w:rFonts w:hint="eastAsia" w:ascii="仿宋_GB2312" w:hAnsi="仿宋" w:eastAsia="仿宋_GB2312" w:cs="仿宋_GB2312"/>
          <w:color w:val="000000"/>
          <w:kern w:val="0"/>
          <w:sz w:val="32"/>
          <w:szCs w:val="32"/>
        </w:rPr>
        <w:t>《山东省新旧动能转换促进条例》（责任单位：市发展和改革局）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6.</w:t>
      </w:r>
      <w:r>
        <w:rPr>
          <w:rFonts w:hint="eastAsia" w:ascii="仿宋_GB2312" w:hAnsi="仿宋" w:eastAsia="仿宋_GB2312" w:cs="仿宋_GB2312"/>
          <w:color w:val="000000"/>
          <w:kern w:val="0"/>
          <w:sz w:val="32"/>
          <w:szCs w:val="32"/>
        </w:rPr>
        <w:t>《山东省自然灾害风险防控办法》（责任单位：市应急管理局）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Times New Roman"/>
          <w:color w:val="000000"/>
          <w:spacing w:val="0"/>
          <w:kern w:val="0"/>
          <w:sz w:val="32"/>
          <w:szCs w:val="32"/>
        </w:rPr>
      </w:pPr>
      <w:r>
        <w:rPr>
          <w:rFonts w:hint="eastAsia" w:ascii="仿宋_GB2312" w:hAnsi="仿宋" w:eastAsia="仿宋_GB2312" w:cs="仿宋_GB2312"/>
          <w:color w:val="000000"/>
          <w:spacing w:val="0"/>
          <w:kern w:val="0"/>
          <w:sz w:val="32"/>
          <w:szCs w:val="32"/>
          <w:lang w:val="en-US" w:eastAsia="zh-CN"/>
        </w:rPr>
        <w:t>7.</w:t>
      </w:r>
      <w:r>
        <w:rPr>
          <w:rFonts w:hint="eastAsia" w:ascii="仿宋_GB2312" w:hAnsi="仿宋" w:eastAsia="仿宋_GB2312" w:cs="仿宋_GB2312"/>
          <w:color w:val="000000"/>
          <w:spacing w:val="0"/>
          <w:kern w:val="0"/>
          <w:sz w:val="32"/>
          <w:szCs w:val="32"/>
        </w:rPr>
        <w:t>《生产安全事故应急条例》（责任单位：市应急管理局）</w:t>
      </w:r>
    </w:p>
    <w:p>
      <w:pPr>
        <w:spacing w:line="560" w:lineRule="exact"/>
        <w:ind w:firstLine="640" w:firstLineChars="200"/>
        <w:rPr>
          <w:rFonts w:ascii="仿宋_GB2312" w:hAnsi="仿宋" w:eastAsia="仿宋_GB2312" w:cs="仿宋_GB2312"/>
          <w:color w:val="000000"/>
          <w:kern w:val="0"/>
          <w:sz w:val="32"/>
          <w:szCs w:val="32"/>
        </w:rPr>
      </w:pPr>
      <w:r>
        <w:rPr>
          <w:rFonts w:hint="eastAsia" w:ascii="仿宋_GB2312" w:hAnsi="仿宋" w:eastAsia="仿宋_GB2312" w:cs="仿宋_GB2312"/>
          <w:color w:val="000000"/>
          <w:kern w:val="0"/>
          <w:sz w:val="32"/>
          <w:szCs w:val="32"/>
          <w:lang w:val="en-US" w:eastAsia="zh-CN"/>
        </w:rPr>
        <w:t>8.</w:t>
      </w:r>
      <w:r>
        <w:rPr>
          <w:rFonts w:hint="eastAsia" w:ascii="仿宋_GB2312" w:hAnsi="仿宋" w:eastAsia="仿宋_GB2312" w:cs="仿宋_GB2312"/>
          <w:color w:val="000000"/>
          <w:kern w:val="0"/>
          <w:sz w:val="32"/>
          <w:szCs w:val="32"/>
        </w:rPr>
        <w:t>《</w:t>
      </w:r>
      <w:r>
        <w:rPr>
          <w:rFonts w:hint="eastAsia" w:ascii="仿宋_GB2312" w:hAnsi="仿宋" w:eastAsia="仿宋_GB2312" w:cs="仿宋_GB2312"/>
          <w:sz w:val="32"/>
          <w:szCs w:val="32"/>
        </w:rPr>
        <w:t>山东省安全生产风险管控办法</w:t>
      </w:r>
      <w:r>
        <w:rPr>
          <w:rFonts w:hint="eastAsia" w:ascii="仿宋_GB2312" w:hAnsi="仿宋" w:eastAsia="仿宋_GB2312" w:cs="仿宋_GB2312"/>
          <w:color w:val="000000"/>
          <w:kern w:val="0"/>
          <w:sz w:val="32"/>
          <w:szCs w:val="32"/>
        </w:rPr>
        <w:t>》（责任单位：市应急管理局）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Times New Roman"/>
          <w:color w:val="000000"/>
          <w:kern w:val="0"/>
          <w:sz w:val="32"/>
          <w:szCs w:val="32"/>
        </w:rPr>
      </w:pPr>
      <w:r>
        <w:rPr>
          <w:rFonts w:hint="eastAsia" w:ascii="仿宋_GB2312" w:hAnsi="仿宋" w:eastAsia="仿宋_GB2312" w:cs="仿宋_GB2312"/>
          <w:color w:val="000000"/>
          <w:kern w:val="0"/>
          <w:sz w:val="32"/>
          <w:szCs w:val="32"/>
          <w:lang w:val="en-US" w:eastAsia="zh-CN"/>
        </w:rPr>
        <w:t>9.</w:t>
      </w:r>
      <w:r>
        <w:rPr>
          <w:rFonts w:hint="eastAsia" w:ascii="仿宋_GB2312" w:hAnsi="仿宋" w:eastAsia="仿宋_GB2312" w:cs="仿宋_GB2312"/>
          <w:color w:val="000000"/>
          <w:kern w:val="0"/>
          <w:sz w:val="32"/>
          <w:szCs w:val="32"/>
        </w:rPr>
        <w:t>《</w:t>
      </w:r>
      <w:r>
        <w:rPr>
          <w:rFonts w:hint="eastAsia" w:ascii="仿宋_GB2312" w:hAnsi="仿宋" w:eastAsia="仿宋_GB2312" w:cs="仿宋_GB2312"/>
          <w:sz w:val="32"/>
          <w:szCs w:val="32"/>
        </w:rPr>
        <w:t>生产安全事故应急预案管理办法</w:t>
      </w:r>
      <w:r>
        <w:rPr>
          <w:rFonts w:hint="eastAsia" w:ascii="仿宋_GB2312" w:hAnsi="仿宋" w:eastAsia="仿宋_GB2312" w:cs="仿宋_GB2312"/>
          <w:color w:val="000000"/>
          <w:kern w:val="0"/>
          <w:sz w:val="32"/>
          <w:szCs w:val="32"/>
        </w:rPr>
        <w:t>》（责任单位：市应急管理局）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楷体_GB2312" w:hAnsi="楷体" w:eastAsia="楷体_GB2312" w:cs="楷体_GB2312"/>
          <w:color w:val="000000"/>
          <w:kern w:val="0"/>
          <w:sz w:val="32"/>
          <w:szCs w:val="32"/>
        </w:rPr>
      </w:pPr>
      <w:r>
        <w:rPr>
          <w:rFonts w:hint="eastAsia" w:ascii="楷体_GB2312" w:hAnsi="楷体" w:eastAsia="楷体_GB2312" w:cs="楷体_GB2312"/>
          <w:color w:val="000000"/>
          <w:kern w:val="0"/>
          <w:sz w:val="32"/>
          <w:szCs w:val="32"/>
        </w:rPr>
        <w:t>（</w:t>
      </w:r>
      <w:r>
        <w:rPr>
          <w:rFonts w:hint="eastAsia" w:ascii="楷体_GB2312" w:hAnsi="楷体" w:eastAsia="楷体_GB2312" w:cs="楷体_GB2312"/>
          <w:color w:val="000000"/>
          <w:kern w:val="0"/>
          <w:sz w:val="32"/>
          <w:szCs w:val="32"/>
          <w:lang w:eastAsia="zh-CN"/>
        </w:rPr>
        <w:t>四</w:t>
      </w:r>
      <w:r>
        <w:rPr>
          <w:rFonts w:hint="eastAsia" w:ascii="楷体_GB2312" w:hAnsi="楷体" w:eastAsia="楷体_GB2312" w:cs="楷体_GB2312"/>
          <w:color w:val="000000"/>
          <w:kern w:val="0"/>
          <w:sz w:val="32"/>
          <w:szCs w:val="32"/>
        </w:rPr>
        <w:t>）第四季度</w:t>
      </w:r>
      <w:r>
        <w:rPr>
          <w:rFonts w:ascii="楷体_GB2312" w:hAnsi="楷体" w:eastAsia="楷体_GB2312" w:cs="楷体_GB2312"/>
          <w:color w:val="000000"/>
          <w:kern w:val="0"/>
          <w:sz w:val="32"/>
          <w:szCs w:val="32"/>
        </w:rPr>
        <w:t xml:space="preserve"> </w:t>
      </w:r>
    </w:p>
    <w:p>
      <w:pPr>
        <w:spacing w:line="560" w:lineRule="exact"/>
        <w:ind w:firstLine="640" w:firstLineChars="200"/>
        <w:rPr>
          <w:rFonts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10.</w:t>
      </w:r>
      <w:r>
        <w:rPr>
          <w:rFonts w:hint="eastAsia" w:ascii="仿宋_GB2312" w:hAnsi="仿宋" w:eastAsia="仿宋_GB2312" w:cs="仿宋_GB2312"/>
          <w:sz w:val="32"/>
          <w:szCs w:val="32"/>
        </w:rPr>
        <w:t>《中华人民共和国义务教育法》（</w:t>
      </w:r>
      <w:r>
        <w:rPr>
          <w:rFonts w:ascii="仿宋_GB2312" w:hAnsi="仿宋" w:eastAsia="仿宋_GB2312" w:cs="仿宋_GB2312"/>
          <w:sz w:val="32"/>
          <w:szCs w:val="32"/>
        </w:rPr>
        <w:t>2018</w:t>
      </w:r>
      <w:r>
        <w:rPr>
          <w:rFonts w:hint="eastAsia" w:ascii="仿宋_GB2312" w:hAnsi="仿宋" w:eastAsia="仿宋_GB2312" w:cs="仿宋_GB2312"/>
          <w:sz w:val="32"/>
          <w:szCs w:val="32"/>
        </w:rPr>
        <w:t>年</w:t>
      </w:r>
      <w:r>
        <w:rPr>
          <w:rFonts w:ascii="仿宋_GB2312" w:hAnsi="仿宋" w:eastAsia="仿宋_GB2312" w:cs="仿宋_GB2312"/>
          <w:sz w:val="32"/>
          <w:szCs w:val="32"/>
        </w:rPr>
        <w:t>12</w:t>
      </w:r>
      <w:r>
        <w:rPr>
          <w:rFonts w:hint="eastAsia" w:ascii="仿宋_GB2312" w:hAnsi="仿宋" w:eastAsia="仿宋_GB2312" w:cs="仿宋_GB2312"/>
          <w:sz w:val="32"/>
          <w:szCs w:val="32"/>
        </w:rPr>
        <w:t>月</w:t>
      </w:r>
      <w:r>
        <w:rPr>
          <w:rFonts w:ascii="仿宋_GB2312" w:hAnsi="仿宋" w:eastAsia="仿宋_GB2312" w:cs="仿宋_GB2312"/>
          <w:sz w:val="32"/>
          <w:szCs w:val="32"/>
        </w:rPr>
        <w:t>29</w:t>
      </w:r>
      <w:r>
        <w:rPr>
          <w:rFonts w:hint="eastAsia" w:ascii="仿宋_GB2312" w:hAnsi="仿宋" w:eastAsia="仿宋_GB2312" w:cs="仿宋_GB2312"/>
          <w:sz w:val="32"/>
          <w:szCs w:val="32"/>
        </w:rPr>
        <w:t>日第十三届全国人民代表大会常务委员会第七次会议第二次修正）</w:t>
      </w:r>
      <w:r>
        <w:rPr>
          <w:rFonts w:ascii="仿宋_GB2312" w:eastAsia="仿宋_GB2312" w:cs="Times New Roman"/>
          <w:sz w:val="32"/>
          <w:szCs w:val="32"/>
        </w:rPr>
        <w:t> </w:t>
      </w:r>
      <w:r>
        <w:rPr>
          <w:rFonts w:hint="eastAsia" w:ascii="仿宋_GB2312" w:hAnsi="仿宋" w:eastAsia="仿宋_GB2312" w:cs="仿宋_GB2312"/>
          <w:color w:val="000000"/>
          <w:kern w:val="0"/>
          <w:sz w:val="32"/>
          <w:szCs w:val="32"/>
        </w:rPr>
        <w:t>（责任单位：市教育和体育局）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11.</w:t>
      </w:r>
      <w:r>
        <w:rPr>
          <w:rFonts w:hint="eastAsia" w:ascii="仿宋_GB2312" w:hAnsi="仿宋" w:eastAsia="仿宋_GB2312" w:cs="仿宋_GB2312"/>
          <w:color w:val="000000"/>
          <w:kern w:val="0"/>
          <w:sz w:val="32"/>
          <w:szCs w:val="32"/>
        </w:rPr>
        <w:t>中共中央办公厅</w:t>
      </w:r>
      <w:r>
        <w:rPr>
          <w:rFonts w:hint="eastAsia" w:ascii="仿宋_GB2312" w:hAnsi="仿宋" w:eastAsia="仿宋_GB2312" w:cs="仿宋_GB2312"/>
          <w:color w:val="000000"/>
          <w:kern w:val="0"/>
          <w:sz w:val="32"/>
          <w:szCs w:val="32"/>
          <w:lang w:eastAsia="zh-CN"/>
        </w:rPr>
        <w:t>、</w:t>
      </w:r>
      <w:r>
        <w:rPr>
          <w:rFonts w:hint="eastAsia" w:ascii="仿宋_GB2312" w:hAnsi="仿宋" w:eastAsia="仿宋_GB2312" w:cs="仿宋_GB2312"/>
          <w:color w:val="000000"/>
          <w:kern w:val="0"/>
          <w:sz w:val="32"/>
          <w:szCs w:val="32"/>
        </w:rPr>
        <w:t>国务院办公厅印发《关于深化新时代教育督导体制机制改革的意见》</w:t>
      </w:r>
      <w:r>
        <w:rPr>
          <w:rFonts w:hint="eastAsia" w:ascii="仿宋_GB2312" w:hAnsi="仿宋" w:eastAsia="仿宋_GB2312" w:cs="仿宋_GB2312"/>
          <w:color w:val="000000"/>
          <w:spacing w:val="0"/>
          <w:kern w:val="0"/>
          <w:sz w:val="32"/>
          <w:szCs w:val="32"/>
        </w:rPr>
        <w:t>（责任单位：市教育和体育局）</w:t>
      </w:r>
      <w:r>
        <w:rPr>
          <w:rFonts w:ascii="仿宋_GB2312" w:hAnsi="仿宋" w:eastAsia="仿宋_GB2312" w:cs="仿宋_GB2312"/>
          <w:color w:val="000000"/>
          <w:spacing w:val="0"/>
          <w:kern w:val="0"/>
          <w:sz w:val="32"/>
          <w:szCs w:val="32"/>
        </w:rPr>
        <w:t xml:space="preserve"> </w:t>
      </w:r>
    </w:p>
    <w:p>
      <w:pPr>
        <w:spacing w:line="560" w:lineRule="exact"/>
        <w:ind w:firstLine="640" w:firstLineChars="200"/>
        <w:rPr>
          <w:rFonts w:ascii="仿宋_GB2312" w:hAnsi="仿宋" w:eastAsia="仿宋_GB2312" w:cs="Times New Roman"/>
          <w:color w:val="000000"/>
          <w:kern w:val="0"/>
          <w:sz w:val="32"/>
          <w:szCs w:val="32"/>
        </w:rPr>
      </w:pPr>
      <w:r>
        <w:rPr>
          <w:rFonts w:ascii="仿宋_GB2312" w:hAnsi="仿宋" w:eastAsia="仿宋_GB2312" w:cs="仿宋_GB2312"/>
          <w:color w:val="000000"/>
          <w:kern w:val="0"/>
          <w:sz w:val="32"/>
          <w:szCs w:val="32"/>
        </w:rPr>
        <w:t>12.</w:t>
      </w:r>
      <w:r>
        <w:rPr>
          <w:rFonts w:hint="eastAsia" w:ascii="仿宋_GB2312" w:hAnsi="仿宋" w:eastAsia="仿宋_GB2312" w:cs="仿宋_GB2312"/>
          <w:color w:val="000000"/>
          <w:kern w:val="0"/>
          <w:sz w:val="32"/>
          <w:szCs w:val="32"/>
        </w:rPr>
        <w:t>中共中央办公厅、国务院办公厅《党政主要领导干部和国有企事业单位主要领导人员经济责任审计规定》（责任单位：市审计局）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Times New Roman"/>
        </w:rPr>
      </w:pPr>
      <w:r>
        <w:rPr>
          <w:rFonts w:ascii="仿宋_GB2312" w:hAnsi="仿宋" w:eastAsia="仿宋_GB2312" w:cs="仿宋_GB2312"/>
          <w:color w:val="000000"/>
          <w:kern w:val="0"/>
          <w:sz w:val="32"/>
          <w:szCs w:val="32"/>
        </w:rPr>
        <w:t>13.</w:t>
      </w:r>
      <w:r>
        <w:rPr>
          <w:rFonts w:hint="eastAsia" w:ascii="仿宋_GB2312" w:hAnsi="仿宋" w:eastAsia="仿宋_GB2312" w:cs="仿宋_GB2312"/>
          <w:color w:val="000000"/>
          <w:kern w:val="0"/>
          <w:sz w:val="32"/>
          <w:szCs w:val="32"/>
        </w:rPr>
        <w:t>《中华人民共和国外商投资法》（责任单位：市商务和投资促进局）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仿宋_GB2312"/>
          <w:color w:val="000000"/>
          <w:kern w:val="0"/>
          <w:sz w:val="32"/>
          <w:szCs w:val="32"/>
        </w:rPr>
      </w:pPr>
      <w:r>
        <w:rPr>
          <w:rFonts w:ascii="仿宋_GB2312" w:hAnsi="仿宋" w:eastAsia="仿宋_GB2312" w:cs="仿宋_GB2312"/>
          <w:color w:val="000000"/>
          <w:kern w:val="0"/>
          <w:sz w:val="32"/>
          <w:szCs w:val="32"/>
        </w:rPr>
        <w:t>14.</w:t>
      </w:r>
      <w:r>
        <w:rPr>
          <w:rFonts w:hint="eastAsia" w:ascii="仿宋_GB2312" w:hAnsi="仿宋" w:eastAsia="仿宋_GB2312" w:cs="仿宋_GB2312"/>
          <w:color w:val="000000"/>
          <w:kern w:val="0"/>
          <w:sz w:val="32"/>
          <w:szCs w:val="32"/>
        </w:rPr>
        <w:t>《中华人民共和国基本医疗卫生与健康促进法》（责任单位：市卫生健康局）</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三、专题学法</w:t>
      </w:r>
      <w:r>
        <w:rPr>
          <w:rFonts w:ascii="黑体" w:hAnsi="黑体" w:eastAsia="黑体" w:cs="黑体"/>
          <w:color w:val="000000"/>
          <w:kern w:val="0"/>
          <w:sz w:val="32"/>
          <w:szCs w:val="32"/>
        </w:rPr>
        <w:t xml:space="preserve"> </w:t>
      </w:r>
    </w:p>
    <w:p>
      <w:pPr>
        <w:spacing w:line="560" w:lineRule="exact"/>
        <w:ind w:firstLine="640" w:firstLineChars="200"/>
        <w:jc w:val="left"/>
        <w:rPr>
          <w:rFonts w:ascii="仿宋" w:hAnsi="仿宋" w:eastAsia="仿宋_GB2312" w:cs="Times New Roman"/>
          <w:color w:val="000000"/>
          <w:kern w:val="0"/>
          <w:sz w:val="32"/>
          <w:szCs w:val="32"/>
        </w:rPr>
      </w:pPr>
      <w:r>
        <w:rPr>
          <w:rFonts w:hint="eastAsia" w:ascii="仿宋" w:hAnsi="仿宋" w:eastAsia="仿宋_GB2312" w:cs="仿宋_GB2312"/>
          <w:color w:val="000000"/>
          <w:kern w:val="0"/>
          <w:sz w:val="32"/>
          <w:szCs w:val="32"/>
        </w:rPr>
        <w:t>根据全市法治政府建设需要，</w:t>
      </w:r>
      <w:r>
        <w:rPr>
          <w:rFonts w:hint="eastAsia" w:ascii="仿宋" w:hAnsi="仿宋" w:eastAsia="仿宋_GB2312" w:cs="仿宋_GB2312"/>
          <w:color w:val="000000"/>
          <w:spacing w:val="-20"/>
          <w:kern w:val="0"/>
          <w:sz w:val="32"/>
          <w:szCs w:val="32"/>
        </w:rPr>
        <w:t>至少举办一次专题学法讲座。</w:t>
      </w:r>
      <w:r>
        <w:rPr>
          <w:rFonts w:ascii="仿宋" w:hAnsi="仿宋" w:eastAsia="仿宋_GB2312" w:cs="仿宋"/>
          <w:color w:val="000000"/>
          <w:spacing w:val="-20"/>
          <w:kern w:val="0"/>
          <w:sz w:val="32"/>
          <w:szCs w:val="32"/>
        </w:rPr>
        <w:t xml:space="preserve"> </w:t>
      </w:r>
    </w:p>
    <w:p>
      <w:pPr>
        <w:spacing w:line="560" w:lineRule="exact"/>
        <w:ind w:firstLine="640" w:firstLineChars="20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四、相关要求</w:t>
      </w:r>
      <w:r>
        <w:rPr>
          <w:rFonts w:ascii="黑体" w:hAnsi="黑体" w:eastAsia="黑体" w:cs="黑体"/>
          <w:color w:val="000000"/>
          <w:kern w:val="0"/>
          <w:sz w:val="32"/>
          <w:szCs w:val="32"/>
        </w:rPr>
        <w:t xml:space="preserve"> </w:t>
      </w:r>
    </w:p>
    <w:p>
      <w:pPr>
        <w:spacing w:line="560" w:lineRule="exact"/>
        <w:ind w:firstLine="640" w:firstLineChars="200"/>
        <w:rPr>
          <w:rFonts w:ascii="仿宋_GB2312" w:hAnsi="仿宋" w:eastAsia="仿宋_GB2312" w:cs="Times New Roman"/>
        </w:rPr>
      </w:pPr>
      <w:r>
        <w:rPr>
          <w:rFonts w:hint="eastAsia" w:ascii="仿宋_GB2312" w:hAnsi="仿宋" w:eastAsia="仿宋_GB2312" w:cs="仿宋_GB2312"/>
          <w:color w:val="000000"/>
          <w:kern w:val="0"/>
          <w:sz w:val="32"/>
          <w:szCs w:val="32"/>
        </w:rPr>
        <w:t>（一）市政府常务会议会前学法由市政府办公室、市司法局负责组织实施，各主讲单位密切配合，每次讲法时间不超过</w:t>
      </w:r>
      <w:r>
        <w:rPr>
          <w:rFonts w:ascii="仿宋_GB2312" w:hAnsi="仿宋" w:eastAsia="仿宋_GB2312" w:cs="仿宋_GB2312"/>
          <w:color w:val="000000"/>
          <w:kern w:val="0"/>
          <w:sz w:val="32"/>
          <w:szCs w:val="32"/>
        </w:rPr>
        <w:t xml:space="preserve"> 15 </w:t>
      </w:r>
      <w:r>
        <w:rPr>
          <w:rFonts w:hint="eastAsia" w:ascii="仿宋_GB2312" w:hAnsi="仿宋" w:eastAsia="仿宋_GB2312" w:cs="仿宋_GB2312"/>
          <w:color w:val="000000"/>
          <w:kern w:val="0"/>
          <w:sz w:val="32"/>
          <w:szCs w:val="32"/>
        </w:rPr>
        <w:t>分钟。专题学法讲座由市司法局提请市政府同意后组织实施，学习时间</w:t>
      </w:r>
      <w:r>
        <w:rPr>
          <w:rFonts w:ascii="仿宋_GB2312" w:hAnsi="仿宋" w:eastAsia="仿宋_GB2312" w:cs="仿宋_GB2312"/>
          <w:color w:val="000000"/>
          <w:kern w:val="0"/>
          <w:sz w:val="32"/>
          <w:szCs w:val="32"/>
        </w:rPr>
        <w:t xml:space="preserve"> 2 </w:t>
      </w:r>
      <w:r>
        <w:rPr>
          <w:rFonts w:hint="eastAsia" w:ascii="仿宋_GB2312" w:hAnsi="仿宋" w:eastAsia="仿宋_GB2312" w:cs="仿宋_GB2312"/>
          <w:color w:val="000000"/>
          <w:kern w:val="0"/>
          <w:sz w:val="32"/>
          <w:szCs w:val="32"/>
        </w:rPr>
        <w:t>小时。市政府领导可根据工作需要调整、新增学法内容。</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Times New Roman"/>
        </w:rPr>
      </w:pPr>
      <w:r>
        <w:rPr>
          <w:rFonts w:hint="eastAsia" w:ascii="仿宋_GB2312" w:hAnsi="仿宋" w:eastAsia="仿宋_GB2312" w:cs="仿宋_GB2312"/>
          <w:color w:val="000000"/>
          <w:kern w:val="0"/>
          <w:sz w:val="32"/>
          <w:szCs w:val="32"/>
        </w:rPr>
        <w:t>（二）各相关单位要高度重视常务会议学法工作，根据本计划提前确定主讲人员，对相关法律法规进行深入学习研究，准确理解法律要义，认真准备学法内容，保证学法质量。各系统各领域的其他全市性学法活动由相关部门根据需要，以适当方式组织实施。</w:t>
      </w:r>
      <w:r>
        <w:rPr>
          <w:rFonts w:ascii="仿宋_GB2312" w:hAnsi="仿宋" w:eastAsia="仿宋_GB2312" w:cs="仿宋_GB2312"/>
          <w:color w:val="000000"/>
          <w:kern w:val="0"/>
          <w:sz w:val="32"/>
          <w:szCs w:val="32"/>
        </w:rPr>
        <w:t xml:space="preserve"> </w:t>
      </w:r>
    </w:p>
    <w:p>
      <w:pPr>
        <w:spacing w:line="560" w:lineRule="exact"/>
        <w:ind w:firstLine="640" w:firstLineChars="200"/>
        <w:rPr>
          <w:rFonts w:ascii="仿宋_GB2312" w:hAnsi="仿宋" w:eastAsia="仿宋_GB2312" w:cs="Times New Roman"/>
        </w:rPr>
      </w:pPr>
      <w:r>
        <w:rPr>
          <w:rFonts w:hint="eastAsia" w:ascii="仿宋_GB2312" w:hAnsi="仿宋" w:eastAsia="仿宋_GB2312" w:cs="仿宋_GB2312"/>
          <w:color w:val="000000"/>
          <w:kern w:val="0"/>
          <w:sz w:val="32"/>
          <w:szCs w:val="32"/>
        </w:rPr>
        <w:t>（三）各镇街、市政府各部门单位要参照本计划，结合本系统新法新规和工作实际详细制定学习与培训计划，认真抓好</w:t>
      </w:r>
      <w:r>
        <w:rPr>
          <w:rFonts w:hint="eastAsia" w:ascii="仿宋_GB2312" w:hAnsi="仿宋" w:eastAsia="仿宋_GB2312" w:cs="仿宋_GB2312"/>
          <w:color w:val="000000"/>
          <w:spacing w:val="0"/>
          <w:kern w:val="0"/>
          <w:sz w:val="32"/>
          <w:szCs w:val="32"/>
        </w:rPr>
        <w:t>学法活动的组织和落实，确保学习培训与本单位重点工作紧密结合，通过学习培训提升法治思维和依法行政能力。</w:t>
      </w:r>
      <w:r>
        <w:rPr>
          <w:rFonts w:ascii="仿宋_GB2312" w:hAnsi="仿宋" w:eastAsia="仿宋_GB2312" w:cs="仿宋_GB2312"/>
          <w:color w:val="000000"/>
          <w:spacing w:val="0"/>
          <w:kern w:val="0"/>
          <w:sz w:val="32"/>
          <w:szCs w:val="32"/>
        </w:rPr>
        <w:t xml:space="preserve"> </w:t>
      </w:r>
    </w:p>
    <w:p>
      <w:pPr>
        <w:spacing w:line="560" w:lineRule="exact"/>
        <w:rPr>
          <w:rFonts w:ascii="仿宋_GB2312" w:hAnsi="仿宋" w:eastAsia="仿宋_GB2312" w:cs="Times New Roman"/>
          <w:sz w:val="32"/>
          <w:szCs w:val="32"/>
        </w:rPr>
      </w:pPr>
    </w:p>
    <w:p>
      <w:pPr>
        <w:spacing w:line="560" w:lineRule="exact"/>
        <w:rPr>
          <w:rFonts w:ascii="仿宋_GB2312" w:hAnsi="仿宋" w:eastAsia="仿宋_GB2312" w:cs="Times New Roman"/>
          <w:sz w:val="32"/>
          <w:szCs w:val="32"/>
        </w:rPr>
      </w:pPr>
    </w:p>
    <w:p>
      <w:pPr>
        <w:spacing w:line="560" w:lineRule="exact"/>
        <w:rPr>
          <w:rFonts w:ascii="仿宋" w:hAnsi="仿宋" w:eastAsia="仿宋_GB2312" w:cs="Times New Roman"/>
          <w:sz w:val="32"/>
          <w:szCs w:val="32"/>
        </w:rPr>
      </w:pPr>
    </w:p>
    <w:p>
      <w:pPr>
        <w:spacing w:line="560" w:lineRule="exact"/>
        <w:rPr>
          <w:rFonts w:ascii="仿宋" w:hAnsi="仿宋" w:eastAsia="仿宋_GB2312" w:cs="Times New Roman"/>
          <w:sz w:val="32"/>
          <w:szCs w:val="32"/>
        </w:rPr>
      </w:pPr>
    </w:p>
    <w:p>
      <w:pPr>
        <w:spacing w:line="560" w:lineRule="exact"/>
        <w:rPr>
          <w:rFonts w:ascii="仿宋_GB2312" w:eastAsia="仿宋_GB2312" w:cs="Times New Roman"/>
          <w:sz w:val="32"/>
          <w:szCs w:val="32"/>
        </w:rPr>
      </w:pPr>
      <w:bookmarkStart w:id="0" w:name="_GoBack"/>
      <w:bookmarkEnd w:id="0"/>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spacing w:line="560" w:lineRule="exact"/>
        <w:rPr>
          <w:rFonts w:ascii="仿宋_GB2312" w:eastAsia="仿宋_GB2312" w:cs="Times New Roman"/>
          <w:sz w:val="32"/>
          <w:szCs w:val="32"/>
        </w:rPr>
      </w:pPr>
    </w:p>
    <w:p>
      <w:pPr>
        <w:widowControl/>
        <w:spacing w:line="200" w:lineRule="exact"/>
        <w:rPr>
          <w:rFonts w:ascii="黑体" w:eastAsia="黑体" w:cs="Times New Roman"/>
          <w:color w:val="000000"/>
          <w:sz w:val="28"/>
          <w:szCs w:val="28"/>
        </w:rPr>
      </w:pPr>
    </w:p>
    <w:p>
      <w:pPr>
        <w:widowControl/>
        <w:spacing w:line="200" w:lineRule="exact"/>
        <w:rPr>
          <w:rFonts w:ascii="黑体" w:eastAsia="黑体" w:cs="Times New Roman"/>
          <w:color w:val="000000"/>
          <w:sz w:val="28"/>
          <w:szCs w:val="28"/>
        </w:rPr>
      </w:pPr>
      <w:r>
        <w:pict>
          <v:line id="直线 2" o:spid="_x0000_s1027" o:spt="20" style="position:absolute;left:0pt;margin-left:0pt;margin-top:3.2pt;height:2pt;width:425.2pt;z-index:251659264;mso-width-relative:page;mso-height-relative:page;" coordsize="21600,21600">
            <v:path arrowok="t"/>
            <v:fill focussize="0,0"/>
            <v:stroke weight="1.5pt"/>
            <v:imagedata o:title=""/>
            <o:lock v:ext="edit"/>
          </v:line>
        </w:pict>
      </w:r>
    </w:p>
    <w:p>
      <w:pPr>
        <w:widowControl/>
        <w:spacing w:line="340" w:lineRule="exact"/>
        <w:jc w:val="left"/>
        <w:rPr>
          <w:rFonts w:ascii="仿宋_GB2312" w:hAnsi="仿宋" w:eastAsia="仿宋_GB2312" w:cs="Times New Roman"/>
          <w:color w:val="000000"/>
          <w:sz w:val="28"/>
          <w:szCs w:val="28"/>
        </w:rPr>
      </w:pPr>
      <w:r>
        <w:rPr>
          <w:rFonts w:hint="eastAsia" w:ascii="仿宋_GB2312" w:eastAsia="仿宋_GB2312" w:cs="仿宋_GB2312"/>
          <w:b/>
          <w:bCs/>
          <w:color w:val="000000"/>
          <w:sz w:val="28"/>
          <w:szCs w:val="28"/>
        </w:rPr>
        <w:t>抄</w:t>
      </w:r>
      <w:r>
        <w:rPr>
          <w:rFonts w:ascii="仿宋_GB2312" w:eastAsia="仿宋_GB2312" w:cs="仿宋_GB2312"/>
          <w:b/>
          <w:bCs/>
          <w:color w:val="000000"/>
          <w:sz w:val="28"/>
          <w:szCs w:val="28"/>
        </w:rPr>
        <w:t xml:space="preserve">  </w:t>
      </w:r>
      <w:r>
        <w:rPr>
          <w:rFonts w:hint="eastAsia" w:ascii="仿宋_GB2312" w:eastAsia="仿宋_GB2312" w:cs="仿宋_GB2312"/>
          <w:b/>
          <w:bCs/>
          <w:color w:val="000000"/>
          <w:sz w:val="28"/>
          <w:szCs w:val="28"/>
        </w:rPr>
        <w:t>送：</w:t>
      </w:r>
      <w:r>
        <w:rPr>
          <w:rFonts w:hint="eastAsia" w:ascii="仿宋_GB2312" w:hAnsi="仿宋" w:eastAsia="仿宋_GB2312" w:cs="仿宋_GB2312"/>
          <w:color w:val="000000"/>
          <w:sz w:val="28"/>
          <w:szCs w:val="28"/>
        </w:rPr>
        <w:t>市委有关部门，市人大常委会办公室，市政协办公室，</w:t>
      </w:r>
      <w:r>
        <w:rPr>
          <w:rFonts w:hint="eastAsia" w:ascii="仿宋_GB2312" w:hAnsi="仿宋" w:eastAsia="仿宋_GB2312" w:cs="仿宋_GB2312"/>
          <w:sz w:val="28"/>
          <w:szCs w:val="28"/>
        </w:rPr>
        <w:t>市监察委，</w:t>
      </w:r>
      <w:r>
        <w:rPr>
          <w:rFonts w:hint="eastAsia" w:ascii="仿宋_GB2312" w:hAnsi="仿宋" w:eastAsia="仿宋_GB2312" w:cs="仿宋_GB2312"/>
          <w:color w:val="000000"/>
          <w:sz w:val="28"/>
          <w:szCs w:val="28"/>
        </w:rPr>
        <w:t>市法院，市检察院，市人武部。</w:t>
      </w:r>
    </w:p>
    <w:p>
      <w:pPr>
        <w:widowControl/>
        <w:spacing w:line="240" w:lineRule="exact"/>
        <w:ind w:right="29" w:rightChars="14" w:firstLine="560"/>
        <w:rPr>
          <w:rFonts w:ascii="仿宋_GB2312" w:hAnsi="仿宋" w:eastAsia="仿宋_GB2312" w:cs="Times New Roman"/>
          <w:color w:val="000000"/>
          <w:sz w:val="28"/>
          <w:szCs w:val="28"/>
        </w:rPr>
      </w:pPr>
      <w:r>
        <w:pict>
          <v:line id="直线 3" o:spid="_x0000_s1028" o:spt="20" style="position:absolute;left:0pt;margin-left:0pt;margin-top:6pt;height:0pt;width:425.2pt;z-index:251659264;mso-width-relative:page;mso-height-relative:page;" coordsize="21600,21600">
            <v:path arrowok="t"/>
            <v:fill focussize="0,0"/>
            <v:stroke/>
            <v:imagedata o:title=""/>
            <o:lock v:ext="edit"/>
          </v:line>
        </w:pict>
      </w:r>
    </w:p>
    <w:p>
      <w:pPr>
        <w:widowControl/>
        <w:spacing w:line="340" w:lineRule="exact"/>
        <w:rPr>
          <w:rFonts w:ascii="仿宋_GB2312" w:hAnsi="仿宋" w:eastAsia="仿宋_GB2312" w:cs="Times New Roman"/>
          <w:color w:val="000000"/>
          <w:sz w:val="32"/>
          <w:szCs w:val="32"/>
        </w:rPr>
      </w:pPr>
      <w:r>
        <w:pict>
          <v:rect id="矩形 8" o:spid="_x0000_s1029" o:spt="1" style="position:absolute;left:0pt;margin-left:157.5pt;margin-top:32.4pt;height:54.6pt;width:89.25pt;z-index:251659264;mso-width-relative:page;mso-height-relative:page;" stroked="t" coordsize="21600,21600">
            <v:path/>
            <v:fill focussize="0,0"/>
            <v:stroke color="#FFFFFF"/>
            <v:imagedata o:title=""/>
            <o:lock v:ext="edit"/>
          </v:rect>
        </w:pict>
      </w:r>
      <w:r>
        <w:pict>
          <v:line id="直线 4" o:spid="_x0000_s1030" o:spt="20" style="position:absolute;left:0pt;margin-left:0pt;margin-top:19.8pt;height:0.6pt;width:425.2pt;z-index:251659264;mso-width-relative:page;mso-height-relative:page;" coordsize="21600,21600">
            <v:path arrowok="t"/>
            <v:fill focussize="0,0"/>
            <v:stroke weight="1.5pt"/>
            <v:imagedata o:title=""/>
            <o:lock v:ext="edit"/>
          </v:line>
        </w:pict>
      </w:r>
      <w:r>
        <w:rPr>
          <w:rFonts w:hint="eastAsia" w:ascii="仿宋_GB2312" w:hAnsi="仿宋" w:eastAsia="仿宋_GB2312" w:cs="仿宋_GB2312"/>
          <w:color w:val="000000"/>
          <w:sz w:val="28"/>
          <w:szCs w:val="28"/>
        </w:rPr>
        <w:t>滕州市人民政府办公室</w:t>
      </w:r>
      <w:r>
        <w:rPr>
          <w:rFonts w:ascii="仿宋_GB2312" w:hAnsi="仿宋" w:eastAsia="仿宋_GB2312" w:cs="仿宋_GB2312"/>
          <w:color w:val="000000"/>
          <w:sz w:val="28"/>
          <w:szCs w:val="28"/>
        </w:rPr>
        <w:t xml:space="preserve">                     2020</w:t>
      </w:r>
      <w:r>
        <w:rPr>
          <w:rFonts w:hint="eastAsia" w:ascii="仿宋_GB2312" w:hAnsi="仿宋" w:eastAsia="仿宋_GB2312" w:cs="仿宋_GB2312"/>
          <w:color w:val="000000"/>
          <w:sz w:val="28"/>
          <w:szCs w:val="28"/>
        </w:rPr>
        <w:t>年</w:t>
      </w:r>
      <w:r>
        <w:rPr>
          <w:rFonts w:ascii="仿宋_GB2312" w:hAnsi="仿宋" w:eastAsia="仿宋_GB2312" w:cs="仿宋_GB2312"/>
          <w:color w:val="000000"/>
          <w:sz w:val="28"/>
          <w:szCs w:val="28"/>
        </w:rPr>
        <w:t>4</w:t>
      </w:r>
      <w:r>
        <w:rPr>
          <w:rFonts w:hint="eastAsia" w:ascii="仿宋_GB2312" w:hAnsi="仿宋" w:eastAsia="仿宋_GB2312" w:cs="仿宋_GB2312"/>
          <w:color w:val="000000"/>
          <w:sz w:val="28"/>
          <w:szCs w:val="28"/>
        </w:rPr>
        <w:t>月</w:t>
      </w:r>
      <w:r>
        <w:rPr>
          <w:rFonts w:hint="eastAsia" w:ascii="仿宋_GB2312" w:hAnsi="仿宋" w:eastAsia="仿宋_GB2312" w:cs="仿宋_GB2312"/>
          <w:color w:val="000000"/>
          <w:sz w:val="28"/>
          <w:szCs w:val="28"/>
          <w:lang w:val="en-US" w:eastAsia="zh-CN"/>
        </w:rPr>
        <w:t>24</w:t>
      </w:r>
      <w:r>
        <w:rPr>
          <w:rFonts w:hint="eastAsia" w:ascii="仿宋_GB2312" w:hAnsi="仿宋" w:eastAsia="仿宋_GB2312" w:cs="仿宋_GB2312"/>
          <w:color w:val="000000"/>
          <w:sz w:val="28"/>
          <w:szCs w:val="28"/>
        </w:rPr>
        <w:t>日印发</w:t>
      </w:r>
    </w:p>
    <w:sectPr>
      <w:footerReference r:id="rId3" w:type="default"/>
      <w:pgSz w:w="11906" w:h="16838"/>
      <w:pgMar w:top="1588" w:right="1588" w:bottom="1588"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535095-9182-4D5E-BDB1-5B24BC8219A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82BCEB05-CCE3-4438-8B0D-7B5DE783105B}"/>
  </w:font>
  <w:font w:name="仿宋_GB2312">
    <w:altName w:val="仿宋"/>
    <w:panose1 w:val="02010609030101010101"/>
    <w:charset w:val="86"/>
    <w:family w:val="modern"/>
    <w:pitch w:val="default"/>
    <w:sig w:usb0="00000000" w:usb1="00000000" w:usb2="00000000" w:usb3="00000000" w:csb0="00040000" w:csb1="00000000"/>
    <w:embedRegular r:id="rId3" w:fontKey="{87DEC5F8-F538-4D80-8187-797EA0377EB4}"/>
  </w:font>
  <w:font w:name="方正小标宋简体">
    <w:panose1 w:val="02000000000000000000"/>
    <w:charset w:val="86"/>
    <w:family w:val="auto"/>
    <w:pitch w:val="default"/>
    <w:sig w:usb0="00000001" w:usb1="08000000" w:usb2="00000000" w:usb3="00000000" w:csb0="00040000" w:csb1="00000000"/>
    <w:embedRegular r:id="rId4" w:fontKey="{81440DCC-B07E-406A-B9C5-7FE592380790}"/>
  </w:font>
  <w:font w:name="楷体_GB2312">
    <w:altName w:val="楷体"/>
    <w:panose1 w:val="00000000000000000000"/>
    <w:charset w:val="86"/>
    <w:family w:val="modern"/>
    <w:pitch w:val="default"/>
    <w:sig w:usb0="00000000" w:usb1="00000000" w:usb2="00000010" w:usb3="00000000" w:csb0="00040000" w:csb1="00000000"/>
    <w:embedRegular r:id="rId5" w:fontKey="{E018567C-7553-41C2-BD7F-CAB0C5C0778C}"/>
  </w:font>
  <w:font w:name="楷体">
    <w:panose1 w:val="02010609060101010101"/>
    <w:charset w:val="86"/>
    <w:family w:val="auto"/>
    <w:pitch w:val="default"/>
    <w:sig w:usb0="800002BF" w:usb1="38CF7CFA" w:usb2="00000016" w:usb3="00000000" w:csb0="00040001" w:csb1="00000000"/>
    <w:embedRegular r:id="rId6" w:fontKey="{4431CB64-B1AF-469A-A86C-40A4B5D38D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- 1 -</w:t>
                </w:r>
                <w:r>
                  <w:rPr>
                    <w:rFonts w:ascii="宋体" w:hAnsi="宋体" w:cs="宋体"/>
                    <w:sz w:val="24"/>
                    <w:szCs w:val="24"/>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7F8FD7"/>
    <w:multiLevelType w:val="singleLevel"/>
    <w:tmpl w:val="867F8FD7"/>
    <w:lvl w:ilvl="0" w:tentative="0">
      <w:start w:val="2"/>
      <w:numFmt w:val="chineseCounting"/>
      <w:suff w:val="nothing"/>
      <w:lvlText w:val="%1、"/>
      <w:lvlJc w:val="left"/>
      <w:rPr>
        <w:rFonts w:hint="eastAsia"/>
      </w:rPr>
    </w:lvl>
  </w:abstractNum>
  <w:abstractNum w:abstractNumId="1">
    <w:nsid w:val="8DFBDA7E"/>
    <w:multiLevelType w:val="singleLevel"/>
    <w:tmpl w:val="8DFBDA7E"/>
    <w:lvl w:ilvl="0" w:tentative="0">
      <w:start w:val="1"/>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gyYTkyZjE0ZTAxMTM0ODE3MDgwZTI1Yzc4Zjc1NDEifQ=="/>
  </w:docVars>
  <w:rsids>
    <w:rsidRoot w:val="0E7E00BC"/>
    <w:rsid w:val="00066741"/>
    <w:rsid w:val="001877BB"/>
    <w:rsid w:val="001F341F"/>
    <w:rsid w:val="002B5829"/>
    <w:rsid w:val="002D048F"/>
    <w:rsid w:val="00427C8A"/>
    <w:rsid w:val="004D2F62"/>
    <w:rsid w:val="004F53BF"/>
    <w:rsid w:val="004F599C"/>
    <w:rsid w:val="005129F1"/>
    <w:rsid w:val="00572AA2"/>
    <w:rsid w:val="00583A61"/>
    <w:rsid w:val="007511D8"/>
    <w:rsid w:val="00781D17"/>
    <w:rsid w:val="007B3ED1"/>
    <w:rsid w:val="009070E3"/>
    <w:rsid w:val="00A37536"/>
    <w:rsid w:val="00D11FB6"/>
    <w:rsid w:val="00D32001"/>
    <w:rsid w:val="00D43B8A"/>
    <w:rsid w:val="00DD712D"/>
    <w:rsid w:val="00F565F9"/>
    <w:rsid w:val="00FE5343"/>
    <w:rsid w:val="01C34E76"/>
    <w:rsid w:val="025A0530"/>
    <w:rsid w:val="053E43E9"/>
    <w:rsid w:val="0D1261D4"/>
    <w:rsid w:val="0D823289"/>
    <w:rsid w:val="0DAC767D"/>
    <w:rsid w:val="0DE024B0"/>
    <w:rsid w:val="0E7E00BC"/>
    <w:rsid w:val="1277414E"/>
    <w:rsid w:val="14840062"/>
    <w:rsid w:val="15BA7A64"/>
    <w:rsid w:val="17507100"/>
    <w:rsid w:val="18B57BE1"/>
    <w:rsid w:val="1ABD76EF"/>
    <w:rsid w:val="209A29A3"/>
    <w:rsid w:val="23BE7631"/>
    <w:rsid w:val="25CA5F58"/>
    <w:rsid w:val="25DE2EA0"/>
    <w:rsid w:val="29F733F2"/>
    <w:rsid w:val="2CF51EC7"/>
    <w:rsid w:val="318E3044"/>
    <w:rsid w:val="36573C26"/>
    <w:rsid w:val="3EFC574A"/>
    <w:rsid w:val="45FA3B47"/>
    <w:rsid w:val="475B5F43"/>
    <w:rsid w:val="47ED2BA5"/>
    <w:rsid w:val="488F6802"/>
    <w:rsid w:val="4BE97D84"/>
    <w:rsid w:val="4CF02ECA"/>
    <w:rsid w:val="4F7862D0"/>
    <w:rsid w:val="502E09E1"/>
    <w:rsid w:val="53CB561E"/>
    <w:rsid w:val="55C322E8"/>
    <w:rsid w:val="5AAD4813"/>
    <w:rsid w:val="5B3C1905"/>
    <w:rsid w:val="5CD759CF"/>
    <w:rsid w:val="5CEA44ED"/>
    <w:rsid w:val="5D131D39"/>
    <w:rsid w:val="5D1D736C"/>
    <w:rsid w:val="60175660"/>
    <w:rsid w:val="60787F2B"/>
    <w:rsid w:val="65CA5B70"/>
    <w:rsid w:val="666F4068"/>
    <w:rsid w:val="6B9F48CD"/>
    <w:rsid w:val="6BC905B4"/>
    <w:rsid w:val="6DCC2A6E"/>
    <w:rsid w:val="6E141739"/>
    <w:rsid w:val="7036670E"/>
    <w:rsid w:val="71475493"/>
    <w:rsid w:val="745E06BB"/>
    <w:rsid w:val="75C53F3B"/>
    <w:rsid w:val="76F7490D"/>
    <w:rsid w:val="7818156E"/>
    <w:rsid w:val="7B9E5644"/>
    <w:rsid w:val="7C67304F"/>
    <w:rsid w:val="7E7F44F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character" w:customStyle="1" w:styleId="6">
    <w:name w:val="页脚 Char"/>
    <w:basedOn w:val="5"/>
    <w:link w:val="2"/>
    <w:semiHidden/>
    <w:qFormat/>
    <w:uiPriority w:val="99"/>
    <w:rPr>
      <w:rFonts w:ascii="Calibri" w:hAnsi="Calibri" w:cs="Calibri"/>
      <w:sz w:val="18"/>
      <w:szCs w:val="18"/>
    </w:rPr>
  </w:style>
  <w:style w:type="character" w:customStyle="1" w:styleId="7">
    <w:name w:val="页眉 Char"/>
    <w:basedOn w:val="5"/>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1"/>
    <customShpInfo spid="_x0000_s1032"/>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syyw</Company>
  <Pages>5</Pages>
  <Words>1609</Words>
  <Characters>1677</Characters>
  <Lines>15</Lines>
  <Paragraphs>4</Paragraphs>
  <TotalTime>1</TotalTime>
  <ScaleCrop>false</ScaleCrop>
  <LinksUpToDate>false</LinksUpToDate>
  <CharactersWithSpaces>1803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2020-04-06T05:48:00Z</dcterms:created>
  <dc:creator>Administrator</dc:creator>
  <cp:lastModifiedBy>爱新觉罗-琛</cp:lastModifiedBy>
  <cp:lastPrinted>2020-04-23T01:38:00Z</cp:lastPrinted>
  <dcterms:modified xsi:type="dcterms:W3CDTF">2022-11-22T07:57:32Z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A5AC4F8D246A47DDBF10E0D016E5D187</vt:lpwstr>
  </property>
</Properties>
</file>